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6C3E1B78">
      <w:pPr>
        <w:spacing w:line="440" w:lineRule="exact"/>
        <w:jc w:val="center"/>
        <w:rPr>
          <w:rFonts w:hint="eastAsia" w:ascii="宋体" w:hAnsi="宋体" w:eastAsia="宋体" w:cs="宋体"/>
          <w:b/>
          <w:color w:val="333333"/>
          <w:kern w:val="0"/>
          <w:sz w:val="30"/>
          <w:szCs w:val="30"/>
          <w:u w:val="single"/>
          <w:lang w:val="en-US" w:eastAsia="zh-CN" w:bidi="ar-SA"/>
        </w:rPr>
      </w:pPr>
      <w:r>
        <w:rPr>
          <w:rFonts w:hint="eastAsia" w:ascii="宋体" w:hAnsi="宋体" w:eastAsia="宋体" w:cs="宋体"/>
          <w:b/>
          <w:color w:val="333333"/>
          <w:kern w:val="0"/>
          <w:sz w:val="30"/>
          <w:szCs w:val="30"/>
          <w:u w:val="single"/>
          <w:lang w:val="en-US" w:eastAsia="zh-CN" w:bidi="ar-SA"/>
        </w:rPr>
        <w:t>综合病房楼</w:t>
      </w:r>
      <w:r>
        <w:rPr>
          <w:rFonts w:hint="eastAsia" w:ascii="宋体" w:hAnsi="宋体" w:cs="宋体"/>
          <w:b/>
          <w:color w:val="333333"/>
          <w:kern w:val="0"/>
          <w:sz w:val="30"/>
          <w:szCs w:val="30"/>
          <w:u w:val="single"/>
          <w:lang w:val="en-US" w:eastAsia="zh-CN" w:bidi="ar-SA"/>
        </w:rPr>
        <w:t>外立面</w:t>
      </w:r>
      <w:r>
        <w:rPr>
          <w:rFonts w:hint="eastAsia" w:ascii="宋体" w:hAnsi="宋体" w:eastAsia="宋体" w:cs="宋体"/>
          <w:b/>
          <w:color w:val="333333"/>
          <w:kern w:val="0"/>
          <w:sz w:val="30"/>
          <w:szCs w:val="30"/>
          <w:u w:val="single"/>
          <w:lang w:val="en-US" w:eastAsia="zh-CN" w:bidi="ar-SA"/>
        </w:rPr>
        <w:t>玻璃幕墙、隔热断桥窗</w:t>
      </w:r>
    </w:p>
    <w:p w14:paraId="500713AF">
      <w:pPr>
        <w:pStyle w:val="2"/>
        <w:rPr>
          <w:rFonts w:hint="eastAsia"/>
          <w:lang w:val="en-US" w:eastAsia="zh-CN"/>
        </w:rPr>
      </w:pPr>
    </w:p>
    <w:p w14:paraId="603030A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r>
        <w:rPr>
          <w:rFonts w:hint="eastAsia" w:ascii="宋体" w:hAnsi="宋体" w:eastAsia="宋体" w:cs="宋体"/>
          <w:b/>
          <w:color w:val="333333"/>
          <w:kern w:val="0"/>
          <w:sz w:val="30"/>
          <w:szCs w:val="30"/>
          <w:u w:val="single"/>
          <w:lang w:val="en-US" w:eastAsia="zh-CN" w:bidi="ar-SA"/>
        </w:rPr>
        <w:t>铝板幕墙、铝格栅幕墙、钢结构雨蓬、真石漆工程</w:t>
      </w: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w:t>
      </w:r>
      <w:r>
        <w:rPr>
          <w:rFonts w:hint="eastAsia" w:asciiTheme="minorEastAsia" w:hAnsiTheme="minorEastAsia" w:eastAsiaTheme="minorEastAsia" w:cstheme="minorEastAsia"/>
          <w:b w:val="0"/>
          <w:bCs/>
          <w:color w:val="333333"/>
          <w:sz w:val="32"/>
          <w:szCs w:val="32"/>
          <w:lang w:val="en-US" w:eastAsia="zh-CN"/>
        </w:rPr>
        <w:t>三</w:t>
      </w:r>
      <w:r>
        <w:rPr>
          <w:rFonts w:hint="eastAsia" w:asciiTheme="minorEastAsia" w:hAnsiTheme="minorEastAsia" w:eastAsiaTheme="minorEastAsia" w:cstheme="minorEastAsia"/>
          <w:b w:val="0"/>
          <w:bCs/>
          <w:color w:val="333333"/>
          <w:sz w:val="32"/>
          <w:szCs w:val="32"/>
          <w:lang w:eastAsia="zh-CN"/>
        </w:rPr>
        <w:t>月</w:t>
      </w:r>
    </w:p>
    <w:p w14:paraId="3AB420C4">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4CBD9CF3">
      <w:pPr>
        <w:pStyle w:val="11"/>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6B4D6D26">
      <w:pPr>
        <w:keepNext w:val="0"/>
        <w:keepLines w:val="0"/>
        <w:pageBreakBefore w:val="0"/>
        <w:kinsoku/>
        <w:wordWrap/>
        <w:overflowPunct/>
        <w:topLinePunct w:val="0"/>
        <w:autoSpaceDE/>
        <w:autoSpaceDN/>
        <w:bidi w:val="0"/>
        <w:spacing w:line="460" w:lineRule="exact"/>
        <w:ind w:firstLine="480" w:firstLineChars="200"/>
        <w:rPr>
          <w:rFonts w:hint="eastAsia"/>
          <w:lang w:eastAsia="zh-CN"/>
        </w:rPr>
      </w:pPr>
      <w:r>
        <w:rPr>
          <w:rFonts w:hint="eastAsia" w:ascii="Times New Roman" w:hAnsi="Times New Roman" w:eastAsia="宋体" w:cs="Times New Roman"/>
          <w:kern w:val="2"/>
          <w:sz w:val="24"/>
          <w:szCs w:val="24"/>
          <w:lang w:val="en-US" w:eastAsia="zh-CN" w:bidi="ar-SA"/>
        </w:rPr>
        <w:t>广饶县财金建设工程有限公司因工程需要，就</w:t>
      </w:r>
      <w:r>
        <w:rPr>
          <w:rFonts w:hint="eastAsia" w:ascii="Times New Roman" w:hAnsi="Times New Roman" w:eastAsia="宋体" w:cs="Times New Roman"/>
          <w:kern w:val="2"/>
          <w:sz w:val="24"/>
          <w:szCs w:val="24"/>
          <w:u w:val="single"/>
          <w:lang w:val="en-US" w:eastAsia="zh-CN" w:bidi="ar-SA"/>
        </w:rPr>
        <w:t>综合病房楼</w:t>
      </w:r>
      <w:bookmarkStart w:id="8" w:name="_GoBack"/>
      <w:r>
        <w:rPr>
          <w:rFonts w:hint="eastAsia" w:ascii="Times New Roman" w:hAnsi="Times New Roman" w:eastAsia="宋体" w:cs="Times New Roman"/>
          <w:kern w:val="2"/>
          <w:sz w:val="24"/>
          <w:szCs w:val="24"/>
          <w:u w:val="single"/>
          <w:lang w:val="en-US" w:eastAsia="zh-CN" w:bidi="ar-SA"/>
        </w:rPr>
        <w:t>外立面</w:t>
      </w:r>
      <w:bookmarkEnd w:id="8"/>
      <w:r>
        <w:rPr>
          <w:rFonts w:hint="eastAsia" w:ascii="Times New Roman" w:hAnsi="Times New Roman" w:eastAsia="宋体" w:cs="Times New Roman"/>
          <w:kern w:val="2"/>
          <w:sz w:val="24"/>
          <w:szCs w:val="24"/>
          <w:u w:val="single"/>
          <w:lang w:val="en-US" w:eastAsia="zh-CN" w:bidi="ar-SA"/>
        </w:rPr>
        <w:t>玻璃幕墙、隔热断桥窗、铝板幕墙、铝格栅幕墙、钢结构雨蓬、真石漆工程</w:t>
      </w:r>
      <w:r>
        <w:rPr>
          <w:rFonts w:hint="eastAsia" w:ascii="Times New Roman" w:hAnsi="Times New Roman" w:eastAsia="宋体" w:cs="Times New Roman"/>
          <w:kern w:val="2"/>
          <w:sz w:val="24"/>
          <w:szCs w:val="24"/>
          <w:lang w:val="en-US" w:eastAsia="zh-CN" w:bidi="ar-SA"/>
        </w:rPr>
        <w:t>进行招标，现将主要情况说明如下：</w:t>
      </w:r>
    </w:p>
    <w:p w14:paraId="68A05CF3">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5"/>
          <w:rFonts w:hint="eastAsia" w:asciiTheme="minorEastAsia" w:hAnsiTheme="minorEastAsia" w:eastAsiaTheme="minorEastAsia" w:cstheme="minorEastAsia"/>
          <w:color w:val="333333"/>
          <w:sz w:val="24"/>
          <w:szCs w:val="24"/>
          <w:lang w:eastAsia="zh-CN"/>
        </w:rPr>
      </w:pPr>
      <w:r>
        <w:rPr>
          <w:rStyle w:val="15"/>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u w:val="none"/>
        </w:rPr>
      </w:pPr>
      <w:r>
        <w:rPr>
          <w:rFonts w:hint="eastAsia" w:ascii="Times New Roman" w:hAnsi="Times New Roman" w:eastAsia="宋体" w:cs="Times New Roman"/>
          <w:kern w:val="2"/>
          <w:sz w:val="24"/>
          <w:szCs w:val="24"/>
          <w:u w:val="none"/>
          <w:lang w:val="en-US" w:eastAsia="zh-CN" w:bidi="ar-SA"/>
        </w:rPr>
        <w:t>综合病房楼外立面玻璃幕墙、隔热断桥窗、铝板幕墙、铝格栅幕墙、钢结构雨蓬、真石漆</w:t>
      </w:r>
      <w:r>
        <w:rPr>
          <w:rFonts w:hint="eastAsia"/>
          <w:u w:val="none"/>
        </w:rPr>
        <w:t>工程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7D5190E9">
      <w:pPr>
        <w:pStyle w:val="10"/>
        <w:ind w:left="480" w:leftChars="200" w:firstLine="480" w:firstLineChars="200"/>
        <w:rPr>
          <w:rFonts w:hint="eastAsia"/>
          <w:lang w:eastAsia="zh-CN"/>
        </w:rPr>
      </w:pPr>
      <w:r>
        <w:rPr>
          <w:rFonts w:hint="eastAsia"/>
          <w:lang w:eastAsia="zh-CN"/>
        </w:rPr>
        <w:t>综合病房楼：地下1层，地上17层，建筑面积87581平方米，设置净配中心、康复科、病理科、输血科、中心供应室、 ICU 病房以及手术室、产房、新生儿病房等业务科室和内科、外科、妇产科、儿科、老年病科、肿瘤科、眼科、耳鼻喉等标准单元病房。</w:t>
      </w:r>
    </w:p>
    <w:p w14:paraId="49FDB10A">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施工地点</w:t>
      </w:r>
    </w:p>
    <w:p w14:paraId="03EA7C1A">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东营市</w:t>
      </w:r>
      <w:r>
        <w:rPr>
          <w:rFonts w:hint="eastAsia" w:asciiTheme="minorEastAsia" w:hAnsiTheme="minorEastAsia" w:eastAsiaTheme="minorEastAsia" w:cstheme="minorEastAsia"/>
          <w:color w:val="333333"/>
          <w:sz w:val="24"/>
          <w:szCs w:val="24"/>
        </w:rPr>
        <w:t>广饶县</w:t>
      </w:r>
      <w:r>
        <w:rPr>
          <w:rFonts w:hint="eastAsia" w:asciiTheme="minorEastAsia" w:hAnsiTheme="minorEastAsia" w:eastAsiaTheme="minorEastAsia" w:cstheme="minorEastAsia"/>
          <w:sz w:val="24"/>
          <w:szCs w:val="24"/>
        </w:rPr>
        <w:t>城区偏东北方向，长安路以东，綦公路以北。</w:t>
      </w:r>
    </w:p>
    <w:p w14:paraId="16CD090F">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highlight w:val="none"/>
          <w:lang w:val="en-US" w:eastAsia="zh-CN"/>
        </w:rPr>
        <w:t>2025.3.20--2025.7.15</w:t>
      </w:r>
      <w:r>
        <w:rPr>
          <w:rFonts w:hint="eastAsia"/>
          <w:highlight w:val="none"/>
        </w:rPr>
        <w:t>，</w:t>
      </w:r>
      <w:r>
        <w:rPr>
          <w:rFonts w:hint="eastAsia"/>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施工内容</w:t>
      </w:r>
    </w:p>
    <w:p w14:paraId="1BECB184">
      <w:pPr>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sz w:val="24"/>
          <w:highlight w:val="none"/>
          <w:u w:val="none"/>
        </w:rPr>
        <w:t>施工蓝图内</w:t>
      </w:r>
      <w:r>
        <w:rPr>
          <w:rFonts w:hint="eastAsia" w:ascii="宋体" w:hAnsi="宋体" w:eastAsia="宋体" w:cs="宋体"/>
          <w:sz w:val="24"/>
          <w:highlight w:val="none"/>
          <w:u w:val="none"/>
          <w:lang w:val="en-US" w:eastAsia="zh-CN"/>
        </w:rPr>
        <w:t>所有施工内容，</w:t>
      </w:r>
      <w:r>
        <w:rPr>
          <w:rFonts w:hint="eastAsia" w:ascii="宋体" w:hAnsi="宋体" w:eastAsia="宋体" w:cs="宋体"/>
          <w:color w:val="333333"/>
          <w:sz w:val="24"/>
          <w:szCs w:val="24"/>
          <w:highlight w:val="none"/>
          <w:lang w:val="en-US" w:eastAsia="zh-CN"/>
        </w:rPr>
        <w:t>包含但不限于</w:t>
      </w:r>
      <w:r>
        <w:rPr>
          <w:rFonts w:hint="eastAsia" w:ascii="宋体" w:hAnsi="宋体" w:eastAsia="宋体" w:cs="宋体"/>
          <w:sz w:val="24"/>
          <w:highlight w:val="none"/>
          <w:u w:val="none"/>
          <w:lang w:val="en-US" w:eastAsia="zh-CN"/>
        </w:rPr>
        <w:t>加工制作</w:t>
      </w:r>
      <w:r>
        <w:rPr>
          <w:rFonts w:hint="eastAsia" w:ascii="宋体" w:hAnsi="宋体" w:eastAsia="宋体" w:cs="宋体"/>
          <w:sz w:val="24"/>
          <w:highlight w:val="none"/>
          <w:u w:val="none"/>
        </w:rPr>
        <w:t>、</w:t>
      </w:r>
      <w:r>
        <w:rPr>
          <w:rFonts w:hint="eastAsia" w:ascii="宋体" w:hAnsi="宋体" w:eastAsia="宋体" w:cs="宋体"/>
          <w:color w:val="333333"/>
          <w:sz w:val="24"/>
          <w:szCs w:val="24"/>
          <w:highlight w:val="none"/>
          <w:lang w:val="en-US" w:eastAsia="zh-CN"/>
        </w:rPr>
        <w:t>运输、卸车、倒运、垂直运输、安装</w:t>
      </w:r>
      <w:r>
        <w:rPr>
          <w:rFonts w:hint="eastAsia" w:ascii="宋体" w:hAnsi="宋体" w:eastAsia="宋体" w:cs="宋体"/>
          <w:sz w:val="24"/>
          <w:highlight w:val="none"/>
          <w:u w:val="none"/>
          <w:lang w:val="en-US" w:eastAsia="zh-CN"/>
        </w:rPr>
        <w:t>、打胶施工、各原材检测（铝合金型材、胶及其他原材）、性能检测（门窗三性、保温性能、现场气密性及其他应检测项目）、施工措施、安全文明施工、</w:t>
      </w:r>
      <w:r>
        <w:rPr>
          <w:rFonts w:hint="eastAsia" w:ascii="宋体" w:hAnsi="宋体" w:eastAsia="宋体" w:cs="宋体"/>
          <w:sz w:val="24"/>
          <w:highlight w:val="none"/>
          <w:u w:val="none"/>
        </w:rPr>
        <w:t>现场竣工清理</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节能验收</w:t>
      </w:r>
      <w:r>
        <w:rPr>
          <w:rFonts w:hint="eastAsia" w:ascii="宋体" w:hAnsi="宋体" w:eastAsia="宋体" w:cs="宋体"/>
          <w:sz w:val="24"/>
          <w:highlight w:val="none"/>
          <w:u w:val="none"/>
        </w:rPr>
        <w:t>等所有施工内容。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包括</w:t>
      </w:r>
      <w:r>
        <w:rPr>
          <w:rFonts w:hint="eastAsia" w:ascii="Times New Roman" w:hAnsi="Times New Roman" w:eastAsia="宋体" w:cs="Times New Roman"/>
          <w:kern w:val="2"/>
          <w:sz w:val="24"/>
          <w:szCs w:val="24"/>
          <w:u w:val="single"/>
          <w:lang w:val="en-US" w:eastAsia="zh-CN" w:bidi="ar-SA"/>
        </w:rPr>
        <w:t>综合病房楼外立面玻璃幕墙、隔热断桥窗、铝板幕墙、铝格栅幕墙、钢结构雨蓬、真石漆工程</w:t>
      </w:r>
      <w:r>
        <w:rPr>
          <w:rFonts w:hint="eastAsia" w:cs="Times New Roman"/>
          <w:kern w:val="2"/>
          <w:sz w:val="24"/>
          <w:szCs w:val="24"/>
          <w:lang w:val="en-US" w:eastAsia="zh-CN" w:bidi="ar-SA"/>
        </w:rPr>
        <w:t>的全部工程量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color w:val="auto"/>
          <w:sz w:val="24"/>
          <w:lang w:val="en-US" w:eastAsia="zh-CN"/>
        </w:rPr>
        <w:t>山东省设计院图纸和浙江现代设计院图纸，数量</w:t>
      </w:r>
      <w:r>
        <w:rPr>
          <w:rFonts w:hint="eastAsia" w:asciiTheme="minorEastAsia" w:hAnsiTheme="minorEastAsia" w:eastAsiaTheme="minorEastAsia" w:cstheme="minorEastAsia"/>
          <w:color w:val="auto"/>
          <w:sz w:val="24"/>
          <w:lang w:eastAsia="zh-CN"/>
        </w:rPr>
        <w:t>详见工程量清单</w:t>
      </w:r>
      <w:r>
        <w:rPr>
          <w:rFonts w:hint="eastAsia" w:asciiTheme="minorEastAsia" w:hAnsiTheme="minorEastAsia" w:eastAsiaTheme="minorEastAsia" w:cstheme="minorEastAsia"/>
          <w:sz w:val="24"/>
          <w:szCs w:val="24"/>
          <w:lang w:eastAsia="zh-CN"/>
        </w:rPr>
        <w:t>。</w:t>
      </w:r>
    </w:p>
    <w:p w14:paraId="7E9DF7B2">
      <w:pPr>
        <w:pStyle w:val="11"/>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质量标准</w:t>
      </w:r>
    </w:p>
    <w:p w14:paraId="26708E5A">
      <w:pPr>
        <w:pStyle w:val="11"/>
        <w:numPr>
          <w:ilvl w:val="0"/>
          <w:numId w:val="3"/>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符合国家及行业相关规范，达到泰山杯验收标准</w:t>
      </w:r>
      <w:r>
        <w:rPr>
          <w:rFonts w:hint="eastAsia" w:ascii="宋体" w:hAnsi="宋体" w:eastAsia="宋体" w:cs="宋体"/>
          <w:color w:val="333333"/>
          <w:sz w:val="24"/>
          <w:szCs w:val="24"/>
        </w:rPr>
        <w:t>。</w:t>
      </w:r>
    </w:p>
    <w:p w14:paraId="263AE4C0">
      <w:pPr>
        <w:pStyle w:val="11"/>
        <w:numPr>
          <w:ilvl w:val="0"/>
          <w:numId w:val="3"/>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w:t>
      </w:r>
    </w:p>
    <w:p w14:paraId="47388C8B">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2.1本工程采用国产优质铝型材，材质为6063-T5或T6(具体详见铝合金型材表)，质量符合《铝合金建筑型材》GB5237中规定的高精级，铝合金型材采用粉末喷涂（最小局部膜厚大于等于40μm），各项性能指标应符合《铝合金建筑型材》 GB5237 和《铝及铝合金加工产品化学成份》GB/T3190的 有关规定，保证装饰表面的耐候性能, 与结构胶接触部位采用阳极氧化，氧化膜厚度不低于AA15级，加工精度均符合高精级。铝合金表面光洁，色泽一致，不易剥落，易清洁，耐久性好。外露部分表面采用氟碳喷涂处理，平均膜厚大于等于40μm，最小局部膜厚大于等于34μm(三涂)，保证装饰表面的耐候性能，颜色送样后由业主确定。</w:t>
      </w:r>
    </w:p>
    <w:p w14:paraId="1CB5F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r>
        <w:rPr>
          <w:rFonts w:hint="eastAsia" w:ascii="Times New Roman" w:hAnsi="Times New Roman" w:eastAsia="宋体" w:cs="Times New Roman"/>
          <w:lang w:eastAsia="zh-CN"/>
        </w:rPr>
        <w:t>所有玻璃外观质量和技术指标，除应符合现行标准《平板玻璃》GB11614-2009的有关规定外，玻璃的外观质量和技术指标尚应符合国家现行标准《建筑用安全玻璃 第2部分：钢化玻璃》GB15763.2-2005及《中空玻璃》GB/T11944-2012等有关规定。</w:t>
      </w:r>
    </w:p>
    <w:p w14:paraId="2D4173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本工程所采用的胶类符合《建筑用硅酮结构密封胶》GB16776的规定，采用中性硅酮胶。根据使用功能的不同，分别采用专用中性硅酮结构密封胶、中性硅酮耐候密封胶；胶类原材料指标应符合GB18583-2008环境方面的有关规定；所有胶类均必须在有效期内使用。</w:t>
      </w:r>
    </w:p>
    <w:p w14:paraId="3E52C2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铝合金门窗的反复启闭性能根据设计使用年限确定，且铝合金门的反复启闭次数不少于10万次，窗的反复启闭次数不少于1万次；经反复启闭性能检测试验后的门窗，启闭无异常、使用无障碍，并保证正常使用功能；</w:t>
      </w:r>
    </w:p>
    <w:p w14:paraId="34B8D1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lang w:val="en-US" w:eastAsia="zh-CN"/>
        </w:rPr>
        <w:t>2.5</w:t>
      </w:r>
      <w:r>
        <w:rPr>
          <w:rFonts w:hint="eastAsia" w:ascii="Times New Roman" w:hAnsi="Times New Roman" w:eastAsia="宋体" w:cs="Times New Roman"/>
          <w:lang w:val="en-US" w:eastAsia="zh-CN"/>
        </w:rPr>
        <w:t>氟碳喷涂铝板，</w:t>
      </w:r>
      <w:r>
        <w:rPr>
          <w:rFonts w:hint="eastAsia" w:cs="Times New Roman"/>
          <w:lang w:val="en-US" w:eastAsia="zh-CN"/>
        </w:rPr>
        <w:t>高温氟碳喷涂</w:t>
      </w:r>
      <w:r>
        <w:rPr>
          <w:rFonts w:hint="eastAsia" w:ascii="Times New Roman" w:hAnsi="Times New Roman" w:eastAsia="宋体" w:cs="Times New Roman"/>
          <w:lang w:val="en-US" w:eastAsia="zh-CN"/>
        </w:rPr>
        <w:t>。</w:t>
      </w:r>
    </w:p>
    <w:p w14:paraId="6D4F5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2.6</w:t>
      </w:r>
      <w:r>
        <w:rPr>
          <w:rFonts w:hint="eastAsia" w:ascii="Times New Roman" w:hAnsi="Times New Roman" w:eastAsia="宋体" w:cs="Times New Roman"/>
          <w:lang w:val="en-US" w:eastAsia="zh-CN"/>
        </w:rPr>
        <w:t>所用钢材材质除特殊说明外均为Q235B，其他品牌等参照材料说明。</w:t>
      </w:r>
    </w:p>
    <w:p w14:paraId="36E4E6FC">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八</w:t>
      </w:r>
      <w:r>
        <w:rPr>
          <w:rStyle w:val="15"/>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5"/>
          <w:rFonts w:hint="eastAsia" w:asciiTheme="minorEastAsia" w:hAnsiTheme="minorEastAsia" w:eastAsiaTheme="minorEastAsia" w:cstheme="minorEastAsia"/>
          <w:color w:val="333333"/>
          <w:sz w:val="24"/>
          <w:szCs w:val="24"/>
          <w:lang w:eastAsia="zh-CN"/>
        </w:rPr>
        <w:t>九</w:t>
      </w:r>
      <w:r>
        <w:rPr>
          <w:rStyle w:val="15"/>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w:t>
      </w:r>
      <w:r>
        <w:rPr>
          <w:rFonts w:hint="eastAsia"/>
          <w:lang w:eastAsia="zh-CN"/>
        </w:rPr>
        <w:t>建筑幕墙工程专业承包壹</w:t>
      </w:r>
      <w:r>
        <w:rPr>
          <w:rFonts w:hint="eastAsia"/>
        </w:rPr>
        <w:t>级资质）】</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w:t>
      </w:r>
      <w:r>
        <w:rPr>
          <w:rFonts w:hint="eastAsia"/>
          <w:lang w:eastAsia="zh-CN"/>
        </w:rPr>
        <w:t>（</w:t>
      </w:r>
      <w:r>
        <w:rPr>
          <w:rFonts w:hint="eastAsia"/>
          <w:lang w:val="en-US" w:eastAsia="zh-CN"/>
        </w:rPr>
        <w:t>项目经理持建筑二级以上建造师证</w:t>
      </w:r>
      <w:r>
        <w:rPr>
          <w:rFonts w:hint="eastAsia"/>
          <w:lang w:eastAsia="zh-CN"/>
        </w:rPr>
        <w:t>）</w:t>
      </w:r>
      <w:r>
        <w:rPr>
          <w:rFonts w:hint="eastAsia"/>
        </w:rPr>
        <w:t>、标书制作成投标文件，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w:t>
      </w:r>
      <w:r>
        <w:rPr>
          <w:rStyle w:val="15"/>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1"/>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5"/>
          <w:rFonts w:hint="eastAsia" w:asciiTheme="minorEastAsia" w:hAnsiTheme="minorEastAsia" w:eastAsiaTheme="minorEastAsia" w:cstheme="minorEastAsia"/>
          <w:color w:val="333333"/>
          <w:sz w:val="24"/>
          <w:szCs w:val="24"/>
          <w:lang w:eastAsia="zh-CN"/>
        </w:rPr>
        <w:t>十一</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lang w:eastAsia="zh-CN"/>
        </w:rPr>
        <w:t>联系</w:t>
      </w:r>
      <w:r>
        <w:rPr>
          <w:rStyle w:val="15"/>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5"/>
          <w:rFonts w:hint="eastAsia" w:asciiTheme="minorEastAsia" w:hAnsiTheme="minorEastAsia" w:eastAsiaTheme="minorEastAsia" w:cstheme="minorEastAsia"/>
          <w:color w:val="333333"/>
          <w:sz w:val="24"/>
          <w:szCs w:val="24"/>
          <w:lang w:eastAsia="zh-CN"/>
        </w:rPr>
        <w:t>十三</w:t>
      </w:r>
      <w:r>
        <w:rPr>
          <w:rStyle w:val="15"/>
          <w:rFonts w:hint="eastAsia" w:asciiTheme="minorEastAsia" w:hAnsiTheme="minorEastAsia" w:eastAsiaTheme="minorEastAsia" w:cstheme="minorEastAsia"/>
          <w:color w:val="333333"/>
          <w:sz w:val="24"/>
          <w:szCs w:val="24"/>
        </w:rPr>
        <w:t>、</w:t>
      </w:r>
      <w:r>
        <w:rPr>
          <w:rStyle w:val="15"/>
          <w:rFonts w:hint="eastAsia" w:asciiTheme="minorEastAsia" w:hAnsiTheme="minorEastAsia" w:eastAsiaTheme="minorEastAsia" w:cstheme="minorEastAsia"/>
          <w:color w:val="333333"/>
          <w:sz w:val="24"/>
          <w:szCs w:val="24"/>
          <w:lang w:eastAsia="zh-CN"/>
        </w:rPr>
        <w:t>谈判</w:t>
      </w:r>
      <w:r>
        <w:rPr>
          <w:rStyle w:val="15"/>
          <w:rFonts w:hint="eastAsia" w:asciiTheme="minorEastAsia" w:hAnsiTheme="minorEastAsia" w:eastAsiaTheme="minorEastAsia" w:cstheme="minorEastAsia"/>
          <w:color w:val="333333"/>
          <w:sz w:val="24"/>
          <w:szCs w:val="24"/>
        </w:rPr>
        <w:t>时间、地点</w:t>
      </w:r>
    </w:p>
    <w:p w14:paraId="1F08015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5"/>
          <w:rFonts w:hint="eastAsia" w:asciiTheme="minorEastAsia" w:hAnsiTheme="minorEastAsia" w:eastAsiaTheme="minorEastAsia" w:cstheme="minorEastAsia"/>
          <w:color w:val="333333"/>
          <w:sz w:val="24"/>
          <w:szCs w:val="24"/>
          <w:highlight w:val="none"/>
          <w:u w:val="single"/>
        </w:rPr>
        <w:t>202</w:t>
      </w:r>
      <w:r>
        <w:rPr>
          <w:rStyle w:val="15"/>
          <w:rFonts w:hint="eastAsia" w:asciiTheme="minorEastAsia" w:hAnsiTheme="minorEastAsia" w:eastAsiaTheme="minorEastAsia" w:cstheme="minorEastAsia"/>
          <w:color w:val="333333"/>
          <w:sz w:val="24"/>
          <w:szCs w:val="24"/>
          <w:highlight w:val="none"/>
          <w:u w:val="single"/>
          <w:lang w:val="en-US" w:eastAsia="zh-CN"/>
        </w:rPr>
        <w:t>5</w:t>
      </w:r>
      <w:r>
        <w:rPr>
          <w:rStyle w:val="15"/>
          <w:rFonts w:hint="eastAsia" w:asciiTheme="minorEastAsia" w:hAnsiTheme="minorEastAsia" w:eastAsiaTheme="minorEastAsia" w:cstheme="minorEastAsia"/>
          <w:color w:val="333333"/>
          <w:sz w:val="24"/>
          <w:szCs w:val="24"/>
          <w:highlight w:val="none"/>
          <w:u w:val="single"/>
        </w:rPr>
        <w:t>年</w:t>
      </w:r>
      <w:r>
        <w:rPr>
          <w:rStyle w:val="15"/>
          <w:rFonts w:hint="eastAsia" w:asciiTheme="minorEastAsia" w:hAnsiTheme="minorEastAsia" w:eastAsiaTheme="minorEastAsia" w:cstheme="minorEastAsia"/>
          <w:color w:val="333333"/>
          <w:sz w:val="24"/>
          <w:szCs w:val="24"/>
          <w:highlight w:val="none"/>
          <w:u w:val="single"/>
          <w:lang w:val="en-US" w:eastAsia="zh-CN"/>
        </w:rPr>
        <w:t>3</w:t>
      </w:r>
      <w:r>
        <w:rPr>
          <w:rStyle w:val="15"/>
          <w:rFonts w:hint="eastAsia" w:asciiTheme="minorEastAsia" w:hAnsiTheme="minorEastAsia" w:eastAsiaTheme="minorEastAsia" w:cstheme="minorEastAsia"/>
          <w:color w:val="333333"/>
          <w:sz w:val="24"/>
          <w:szCs w:val="24"/>
          <w:highlight w:val="none"/>
          <w:u w:val="single"/>
        </w:rPr>
        <w:t>月</w:t>
      </w:r>
      <w:r>
        <w:rPr>
          <w:rStyle w:val="15"/>
          <w:rFonts w:hint="eastAsia" w:asciiTheme="minorEastAsia" w:hAnsiTheme="minorEastAsia" w:eastAsiaTheme="minorEastAsia" w:cstheme="minorEastAsia"/>
          <w:color w:val="333333"/>
          <w:sz w:val="24"/>
          <w:szCs w:val="24"/>
          <w:highlight w:val="none"/>
          <w:u w:val="single"/>
          <w:lang w:val="en-US" w:eastAsia="zh-CN"/>
        </w:rPr>
        <w:t>17</w:t>
      </w:r>
      <w:r>
        <w:rPr>
          <w:rStyle w:val="15"/>
          <w:rFonts w:hint="eastAsia" w:asciiTheme="minorEastAsia" w:hAnsiTheme="minorEastAsia" w:eastAsiaTheme="minorEastAsia" w:cstheme="minorEastAsia"/>
          <w:color w:val="333333"/>
          <w:sz w:val="24"/>
          <w:szCs w:val="24"/>
          <w:highlight w:val="none"/>
          <w:u w:val="single"/>
        </w:rPr>
        <w:t>日</w:t>
      </w:r>
      <w:r>
        <w:rPr>
          <w:rStyle w:val="15"/>
          <w:rFonts w:hint="eastAsia" w:asciiTheme="minorEastAsia" w:hAnsiTheme="minorEastAsia" w:eastAsiaTheme="minorEastAsia" w:cstheme="minorEastAsia"/>
          <w:color w:val="333333"/>
          <w:sz w:val="24"/>
          <w:szCs w:val="24"/>
          <w:highlight w:val="none"/>
          <w:u w:val="single"/>
          <w:lang w:val="en-US" w:eastAsia="zh-CN"/>
        </w:rPr>
        <w:t>14:00</w:t>
      </w:r>
      <w:r>
        <w:rPr>
          <w:rStyle w:val="15"/>
          <w:rFonts w:hint="eastAsia" w:asciiTheme="minorEastAsia" w:hAnsiTheme="minorEastAsia" w:eastAsiaTheme="minorEastAsia" w:cstheme="minorEastAsia"/>
          <w:color w:val="333333"/>
          <w:sz w:val="24"/>
          <w:szCs w:val="24"/>
          <w:highlight w:val="none"/>
          <w:u w:val="single"/>
          <w:lang w:eastAsia="zh-CN"/>
        </w:rPr>
        <w:t>。</w:t>
      </w:r>
    </w:p>
    <w:p w14:paraId="6BAA0211">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广饶县人民医院新院区指挥部会议室。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6FEDFA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3.1本次招标共分两个标段</w:t>
      </w:r>
    </w:p>
    <w:p w14:paraId="12C5B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第一标段：综合病房楼南立面及西立面所包含的玻璃幕墙、隔热断桥窗、铝板幕墙、铝格栅幕墙、钢结构雨蓬、真石漆工程，招标控制价：1220万元；</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第二标段：综合病房楼北立面及东立面所包含的玻璃幕墙、隔热断桥窗、铝板幕墙、铝格栅幕墙、钢结构雨蓬、真石漆工程，招标控制价：1230万元</w:t>
      </w:r>
      <w:r>
        <w:rPr>
          <w:rFonts w:hint="eastAsia"/>
          <w:lang w:eastAsia="zh-CN"/>
        </w:rPr>
        <w:t>；</w:t>
      </w:r>
    </w:p>
    <w:p w14:paraId="296148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投标人可以一个或多个标段同时报价，但最终最多允许中标一个标段。</w:t>
      </w:r>
    </w:p>
    <w:p w14:paraId="781670CE">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A402D81">
      <w:pPr>
        <w:spacing w:line="490" w:lineRule="exact"/>
        <w:ind w:firstLine="411" w:firstLineChars="196"/>
        <w:rPr>
          <w:rFonts w:hint="eastAsia" w:ascii="仿宋" w:hAnsi="仿宋" w:eastAsia="仿宋" w:cs="仿宋"/>
          <w:b/>
          <w:bCs/>
          <w:color w:val="auto"/>
          <w:sz w:val="28"/>
          <w:szCs w:val="28"/>
          <w:u w:val="single"/>
        </w:rPr>
      </w:pPr>
      <w:r>
        <w:rPr>
          <w:rFonts w:hint="eastAsia" w:asciiTheme="minorEastAsia" w:hAnsiTheme="minorEastAsia" w:eastAsiaTheme="minorEastAsia" w:cstheme="minorEastAsia"/>
          <w:color w:val="333333"/>
          <w:sz w:val="21"/>
          <w:szCs w:val="21"/>
        </w:rPr>
        <w:t xml:space="preserve"> </w:t>
      </w:r>
      <w:r>
        <w:rPr>
          <w:rFonts w:hint="eastAsia"/>
        </w:rPr>
        <w:t xml:space="preserve">  </w:t>
      </w:r>
      <w:r>
        <w:rPr>
          <w:rFonts w:hint="eastAsia" w:ascii="仿宋" w:hAnsi="仿宋" w:eastAsia="仿宋" w:cs="仿宋"/>
          <w:b/>
          <w:bCs/>
          <w:color w:val="auto"/>
          <w:sz w:val="28"/>
          <w:szCs w:val="28"/>
          <w:u w:val="single"/>
          <w:lang w:eastAsia="zh-CN"/>
        </w:rPr>
        <w:t>合</w:t>
      </w:r>
      <w:r>
        <w:rPr>
          <w:rFonts w:hint="eastAsia" w:ascii="仿宋" w:hAnsi="仿宋" w:eastAsia="仿宋" w:cs="仿宋"/>
          <w:b/>
          <w:bCs/>
          <w:color w:val="auto"/>
          <w:sz w:val="28"/>
          <w:szCs w:val="28"/>
          <w:u w:val="single"/>
        </w:rPr>
        <w:t>同签订后，</w:t>
      </w:r>
      <w:r>
        <w:rPr>
          <w:rFonts w:hint="eastAsia" w:ascii="仿宋" w:hAnsi="仿宋" w:eastAsia="仿宋" w:cs="仿宋"/>
          <w:b/>
          <w:bCs/>
          <w:color w:val="auto"/>
          <w:sz w:val="28"/>
          <w:szCs w:val="28"/>
          <w:u w:val="single"/>
          <w:lang w:eastAsia="zh-CN"/>
        </w:rPr>
        <w:t>人员进场付合同价款的</w:t>
      </w:r>
      <w:r>
        <w:rPr>
          <w:rFonts w:hint="eastAsia" w:ascii="仿宋" w:hAnsi="仿宋" w:eastAsia="仿宋" w:cs="仿宋"/>
          <w:b/>
          <w:bCs/>
          <w:color w:val="auto"/>
          <w:sz w:val="28"/>
          <w:szCs w:val="28"/>
          <w:u w:val="single"/>
          <w:lang w:val="en-US" w:eastAsia="zh-CN"/>
        </w:rPr>
        <w:t>10%作为材料预付款，剩余按月进度进行割算，按每月割算量75%进行支付，工程量全部完工</w:t>
      </w:r>
      <w:r>
        <w:rPr>
          <w:rFonts w:hint="eastAsia" w:ascii="仿宋" w:hAnsi="仿宋" w:eastAsia="仿宋" w:cs="仿宋"/>
          <w:b/>
          <w:bCs/>
          <w:color w:val="auto"/>
          <w:sz w:val="28"/>
          <w:szCs w:val="28"/>
          <w:u w:val="single"/>
          <w:lang w:eastAsia="zh-CN"/>
        </w:rPr>
        <w:t>支付到已完成工程量价款的</w:t>
      </w:r>
      <w:r>
        <w:rPr>
          <w:rFonts w:hint="eastAsia" w:ascii="仿宋" w:hAnsi="仿宋" w:eastAsia="仿宋" w:cs="仿宋"/>
          <w:b/>
          <w:bCs/>
          <w:color w:val="auto"/>
          <w:sz w:val="28"/>
          <w:szCs w:val="28"/>
          <w:u w:val="single"/>
          <w:lang w:val="en-US" w:eastAsia="zh-CN"/>
        </w:rPr>
        <w:t>81%；</w:t>
      </w:r>
      <w:r>
        <w:rPr>
          <w:rFonts w:hint="eastAsia" w:ascii="仿宋" w:hAnsi="仿宋" w:eastAsia="仿宋" w:cs="仿宋"/>
          <w:b/>
          <w:bCs/>
          <w:color w:val="auto"/>
          <w:sz w:val="28"/>
          <w:szCs w:val="28"/>
          <w:u w:val="single"/>
          <w:lang w:eastAsia="zh-CN"/>
        </w:rPr>
        <w:t>工程验收完成并结算后支付到结算值的</w:t>
      </w:r>
      <w:r>
        <w:rPr>
          <w:rFonts w:hint="eastAsia" w:ascii="仿宋" w:hAnsi="仿宋" w:eastAsia="仿宋" w:cs="仿宋"/>
          <w:b/>
          <w:bCs/>
          <w:color w:val="auto"/>
          <w:sz w:val="28"/>
          <w:szCs w:val="28"/>
          <w:u w:val="single"/>
          <w:lang w:val="en-US" w:eastAsia="zh-CN"/>
        </w:rPr>
        <w:t>95%</w:t>
      </w:r>
      <w:r>
        <w:rPr>
          <w:rFonts w:hint="eastAsia" w:ascii="仿宋" w:hAnsi="仿宋" w:eastAsia="仿宋" w:cs="仿宋"/>
          <w:b/>
          <w:bCs/>
          <w:color w:val="auto"/>
          <w:sz w:val="28"/>
          <w:szCs w:val="28"/>
          <w:u w:val="single"/>
        </w:rPr>
        <w:t>，剩余5%为质保金，保修期满后</w:t>
      </w:r>
      <w:r>
        <w:rPr>
          <w:rFonts w:hint="eastAsia" w:ascii="仿宋" w:hAnsi="仿宋" w:eastAsia="仿宋" w:cs="仿宋"/>
          <w:b/>
          <w:bCs/>
          <w:color w:val="auto"/>
          <w:sz w:val="28"/>
          <w:szCs w:val="28"/>
          <w:u w:val="single"/>
          <w:lang w:eastAsia="zh-CN"/>
        </w:rPr>
        <w:t>一个月内</w:t>
      </w:r>
      <w:r>
        <w:rPr>
          <w:rFonts w:hint="eastAsia" w:ascii="仿宋" w:hAnsi="仿宋" w:eastAsia="仿宋" w:cs="仿宋"/>
          <w:b/>
          <w:bCs/>
          <w:color w:val="auto"/>
          <w:sz w:val="28"/>
          <w:szCs w:val="28"/>
          <w:u w:val="single"/>
        </w:rPr>
        <w:t>无息付清。每次付款时乙方提供相应金额税率</w:t>
      </w:r>
      <w:r>
        <w:rPr>
          <w:rFonts w:hint="eastAsia" w:ascii="仿宋" w:hAnsi="仿宋" w:eastAsia="仿宋" w:cs="仿宋"/>
          <w:b/>
          <w:bCs/>
          <w:color w:val="auto"/>
          <w:sz w:val="28"/>
          <w:szCs w:val="28"/>
          <w:u w:val="single"/>
          <w:lang w:val="en-US" w:eastAsia="zh-CN"/>
        </w:rPr>
        <w:t>9</w:t>
      </w:r>
      <w:r>
        <w:rPr>
          <w:rFonts w:hint="eastAsia" w:ascii="仿宋" w:hAnsi="仿宋" w:eastAsia="仿宋" w:cs="仿宋"/>
          <w:b/>
          <w:bCs/>
          <w:color w:val="auto"/>
          <w:sz w:val="28"/>
          <w:szCs w:val="28"/>
          <w:u w:val="single"/>
        </w:rPr>
        <w:t>%的增值税专用发票，结算完成后乙方根据结算值提供剩余金额发票。</w:t>
      </w:r>
    </w:p>
    <w:p w14:paraId="21929AAB">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yellow"/>
        </w:rPr>
      </w:pPr>
    </w:p>
    <w:p w14:paraId="4682D25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1"/>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1"/>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1"/>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1"/>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1"/>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398559054"/>
      <w:bookmarkStart w:id="2" w:name="_Toc18660186"/>
      <w:bookmarkStart w:id="3" w:name="_Toc447197742"/>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6"/>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3"/>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62656268"/>
      <w:bookmarkStart w:id="5" w:name="_Toc274307716"/>
      <w:bookmarkStart w:id="6" w:name="_Toc265480484"/>
      <w:bookmarkStart w:id="7" w:name="_Toc269117875"/>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3"/>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1"/>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267B2D"/>
    <w:rsid w:val="044955CA"/>
    <w:rsid w:val="0A246FE9"/>
    <w:rsid w:val="0CC34499"/>
    <w:rsid w:val="0F9D7984"/>
    <w:rsid w:val="0FFB380A"/>
    <w:rsid w:val="11A402E3"/>
    <w:rsid w:val="11D566EF"/>
    <w:rsid w:val="12C624DB"/>
    <w:rsid w:val="140908D1"/>
    <w:rsid w:val="152A3A00"/>
    <w:rsid w:val="165B25D0"/>
    <w:rsid w:val="17563E2E"/>
    <w:rsid w:val="1DD2442A"/>
    <w:rsid w:val="1FD220ED"/>
    <w:rsid w:val="20755C0A"/>
    <w:rsid w:val="219739C1"/>
    <w:rsid w:val="223E5BEA"/>
    <w:rsid w:val="226F0499"/>
    <w:rsid w:val="22E5443C"/>
    <w:rsid w:val="23EB3B50"/>
    <w:rsid w:val="252B4B4C"/>
    <w:rsid w:val="268143CF"/>
    <w:rsid w:val="2696597C"/>
    <w:rsid w:val="275639D6"/>
    <w:rsid w:val="293C7363"/>
    <w:rsid w:val="2A4D5451"/>
    <w:rsid w:val="2A9211C9"/>
    <w:rsid w:val="2D111C76"/>
    <w:rsid w:val="2D7A648E"/>
    <w:rsid w:val="2DC75416"/>
    <w:rsid w:val="2E6A643D"/>
    <w:rsid w:val="2F6F1AD9"/>
    <w:rsid w:val="2FB6132C"/>
    <w:rsid w:val="2FE76D67"/>
    <w:rsid w:val="302D1273"/>
    <w:rsid w:val="312F7772"/>
    <w:rsid w:val="31BB1CA7"/>
    <w:rsid w:val="33A86C01"/>
    <w:rsid w:val="354D3A4F"/>
    <w:rsid w:val="357F059C"/>
    <w:rsid w:val="38147D7F"/>
    <w:rsid w:val="3CCC4B46"/>
    <w:rsid w:val="420B38E3"/>
    <w:rsid w:val="42660B19"/>
    <w:rsid w:val="43E048FB"/>
    <w:rsid w:val="43F42AC6"/>
    <w:rsid w:val="46814E3B"/>
    <w:rsid w:val="47F81381"/>
    <w:rsid w:val="4A9C283E"/>
    <w:rsid w:val="4B2E419E"/>
    <w:rsid w:val="4CDC1B15"/>
    <w:rsid w:val="4F351F9F"/>
    <w:rsid w:val="4F7A4E1E"/>
    <w:rsid w:val="50394C31"/>
    <w:rsid w:val="50FC089B"/>
    <w:rsid w:val="51E8779D"/>
    <w:rsid w:val="5272350A"/>
    <w:rsid w:val="54A506C8"/>
    <w:rsid w:val="55823A64"/>
    <w:rsid w:val="576A0C54"/>
    <w:rsid w:val="587C13DB"/>
    <w:rsid w:val="5F305163"/>
    <w:rsid w:val="5FC934A9"/>
    <w:rsid w:val="60025ECE"/>
    <w:rsid w:val="606F4BE5"/>
    <w:rsid w:val="62DD6908"/>
    <w:rsid w:val="657236FD"/>
    <w:rsid w:val="6731269C"/>
    <w:rsid w:val="67C65A33"/>
    <w:rsid w:val="681F5143"/>
    <w:rsid w:val="687D6511"/>
    <w:rsid w:val="68F66134"/>
    <w:rsid w:val="6CA77B05"/>
    <w:rsid w:val="6F1862C2"/>
    <w:rsid w:val="70B07371"/>
    <w:rsid w:val="71297032"/>
    <w:rsid w:val="71A14E1B"/>
    <w:rsid w:val="72026EBC"/>
    <w:rsid w:val="73182455"/>
    <w:rsid w:val="73311090"/>
    <w:rsid w:val="75FF3CBD"/>
    <w:rsid w:val="762D1373"/>
    <w:rsid w:val="7A1F7224"/>
    <w:rsid w:val="7A2B5CE9"/>
    <w:rsid w:val="7A756E44"/>
    <w:rsid w:val="7B654815"/>
    <w:rsid w:val="7CD47394"/>
    <w:rsid w:val="7D29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7"/>
    <w:unhideWhenUsed/>
    <w:qFormat/>
    <w:uiPriority w:val="0"/>
    <w:pPr>
      <w:ind w:firstLine="200" w:firstLineChars="200"/>
    </w:pPr>
  </w:style>
  <w:style w:type="character" w:styleId="15">
    <w:name w:val="Strong"/>
    <w:basedOn w:val="14"/>
    <w:qFormat/>
    <w:uiPriority w:val="0"/>
    <w:rPr>
      <w:b/>
      <w:bCs/>
    </w:rPr>
  </w:style>
  <w:style w:type="paragraph" w:customStyle="1" w:styleId="16">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7892</Words>
  <Characters>8138</Characters>
  <Lines>0</Lines>
  <Paragraphs>0</Paragraphs>
  <TotalTime>8</TotalTime>
  <ScaleCrop>false</ScaleCrop>
  <LinksUpToDate>false</LinksUpToDate>
  <CharactersWithSpaces>9073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2025-03-27T02:21:49Z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