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F935970">
      <w:pPr>
        <w:spacing w:line="440" w:lineRule="exact"/>
        <w:jc w:val="center"/>
        <w:rPr>
          <w:rFonts w:hint="eastAsia" w:ascii="宋体" w:hAnsi="宋体" w:eastAsia="宋体" w:cs="宋体"/>
          <w:b/>
          <w:color w:val="333333"/>
          <w:kern w:val="0"/>
          <w:sz w:val="44"/>
          <w:szCs w:val="44"/>
          <w:lang w:val="en-US" w:eastAsia="zh-CN" w:bidi="ar-SA"/>
        </w:rPr>
      </w:pPr>
      <w:r>
        <w:rPr>
          <w:rFonts w:hint="eastAsia" w:ascii="宋体" w:hAnsi="宋体" w:cs="宋体"/>
          <w:b/>
          <w:color w:val="333333"/>
          <w:kern w:val="0"/>
          <w:sz w:val="44"/>
          <w:szCs w:val="44"/>
          <w:lang w:val="en-US" w:eastAsia="zh-CN" w:bidi="ar-SA"/>
        </w:rPr>
        <w:t>门诊医技楼水电安装及基础装修</w:t>
      </w:r>
      <w:r>
        <w:rPr>
          <w:rFonts w:hint="eastAsia" w:ascii="宋体" w:hAnsi="宋体" w:eastAsia="宋体" w:cs="宋体"/>
          <w:b/>
          <w:color w:val="333333"/>
          <w:kern w:val="0"/>
          <w:sz w:val="44"/>
          <w:szCs w:val="44"/>
          <w:lang w:val="en-US" w:eastAsia="zh-CN" w:bidi="ar-SA"/>
        </w:rPr>
        <w:t>工程</w:t>
      </w:r>
    </w:p>
    <w:p w14:paraId="0C468B75">
      <w:pPr>
        <w:spacing w:line="440" w:lineRule="exact"/>
        <w:jc w:val="center"/>
        <w:rPr>
          <w:rFonts w:hint="eastAsia" w:ascii="宋体" w:hAnsi="宋体" w:eastAsia="宋体" w:cs="宋体"/>
          <w:b/>
          <w:color w:val="333333"/>
          <w:kern w:val="0"/>
          <w:sz w:val="32"/>
          <w:szCs w:val="32"/>
          <w:lang w:val="en-US" w:eastAsia="zh-CN" w:bidi="ar-SA"/>
        </w:rPr>
      </w:pP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二零二五年</w:t>
      </w:r>
      <w:r>
        <w:rPr>
          <w:rFonts w:hint="eastAsia" w:cs="宋体"/>
          <w:b w:val="0"/>
          <w:bCs/>
          <w:color w:val="333333"/>
          <w:sz w:val="32"/>
          <w:szCs w:val="32"/>
          <w:lang w:val="en-US" w:eastAsia="zh-CN"/>
        </w:rPr>
        <w:t>五</w:t>
      </w:r>
      <w:r>
        <w:rPr>
          <w:rFonts w:hint="eastAsia" w:cs="宋体"/>
          <w:b w:val="0"/>
          <w:bCs/>
          <w:color w:val="333333"/>
          <w:sz w:val="32"/>
          <w:szCs w:val="32"/>
          <w:lang w:eastAsia="zh-CN"/>
        </w:rPr>
        <w:t>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lang w:eastAsia="zh-CN"/>
        </w:rPr>
        <w:t>广饶县人民医院</w:t>
      </w:r>
      <w:r>
        <w:rPr>
          <w:rFonts w:hint="eastAsia" w:cs="宋体"/>
          <w:color w:val="333333"/>
          <w:sz w:val="24"/>
          <w:szCs w:val="24"/>
          <w:lang w:val="en-US" w:eastAsia="zh-CN"/>
        </w:rPr>
        <w:t>门诊医技楼水电安装及基础装修</w:t>
      </w:r>
      <w:r>
        <w:rPr>
          <w:rFonts w:hint="eastAsia" w:ascii="宋体" w:hAnsi="宋体" w:eastAsia="宋体" w:cs="宋体"/>
          <w:color w:val="333333"/>
          <w:sz w:val="24"/>
          <w:szCs w:val="24"/>
        </w:rPr>
        <w:t>工程进行招标，现将主要情况说明如下：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广饶县人民医院</w:t>
      </w:r>
      <w:r>
        <w:rPr>
          <w:rFonts w:hint="eastAsia" w:cs="宋体"/>
          <w:color w:val="333333"/>
          <w:sz w:val="24"/>
          <w:szCs w:val="24"/>
          <w:lang w:val="en-US" w:eastAsia="zh-CN"/>
        </w:rPr>
        <w:t>门诊医技楼水电安装及基础装修</w:t>
      </w:r>
      <w:r>
        <w:rPr>
          <w:rFonts w:hint="eastAsia" w:ascii="宋体" w:hAnsi="宋体" w:eastAsia="宋体" w:cs="宋体"/>
          <w:color w:val="333333"/>
          <w:sz w:val="24"/>
          <w:szCs w:val="24"/>
        </w:rPr>
        <w:t>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default"/>
          <w:highlight w:val="none"/>
          <w:lang w:val="en-US" w:eastAsia="zh-CN"/>
        </w:rPr>
      </w:pPr>
      <w:r>
        <w:rPr>
          <w:rFonts w:hint="eastAsia" w:ascii="宋体" w:hAnsi="宋体" w:cs="宋体"/>
          <w:color w:val="333333"/>
          <w:sz w:val="24"/>
          <w:szCs w:val="24"/>
          <w:highlight w:val="none"/>
          <w:lang w:val="en-US" w:eastAsia="zh-CN"/>
        </w:rPr>
        <w:t xml:space="preserve">  </w:t>
      </w:r>
      <w:r>
        <w:rPr>
          <w:rFonts w:hint="eastAsia" w:ascii="宋体" w:hAnsi="宋体" w:cs="宋体"/>
          <w:b w:val="0"/>
          <w:bCs/>
          <w:color w:val="333333"/>
          <w:sz w:val="24"/>
          <w:szCs w:val="24"/>
          <w:highlight w:val="none"/>
          <w:lang w:val="en-US" w:eastAsia="zh-CN"/>
        </w:rPr>
        <w:t xml:space="preserve"> 门诊医技楼：地下1层，地上4层，建筑面积72988平方米</w:t>
      </w:r>
      <w:r>
        <w:rPr>
          <w:rFonts w:hint="eastAsia" w:ascii="宋体" w:hAnsi="宋体" w:eastAsia="宋体" w:cs="宋体"/>
          <w:b w:val="0"/>
          <w:bCs/>
          <w:color w:val="333333"/>
          <w:sz w:val="24"/>
          <w:szCs w:val="24"/>
          <w:highlight w:val="none"/>
          <w:lang w:eastAsia="zh-CN"/>
        </w:rPr>
        <w:t>。</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15</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.12.</w:t>
      </w:r>
      <w:r>
        <w:rPr>
          <w:rFonts w:hint="eastAsia" w:cs="宋体"/>
          <w:color w:val="333333"/>
          <w:sz w:val="24"/>
          <w:szCs w:val="24"/>
          <w:highlight w:val="none"/>
          <w:lang w:val="en-US" w:eastAsia="zh-CN"/>
        </w:rPr>
        <w:t>15</w:t>
      </w:r>
      <w:r>
        <w:rPr>
          <w:rFonts w:hint="eastAsia" w:ascii="宋体" w:hAnsi="宋体" w:eastAsia="宋体" w:cs="宋体"/>
          <w:color w:val="333333"/>
          <w:sz w:val="24"/>
          <w:szCs w:val="24"/>
          <w:highlight w:val="none"/>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eastAsia="宋体" w:cs="宋体"/>
          <w:color w:val="333333"/>
          <w:sz w:val="24"/>
          <w:szCs w:val="24"/>
        </w:rPr>
        <w:t>包括但不限于</w:t>
      </w:r>
      <w:r>
        <w:rPr>
          <w:rFonts w:hint="eastAsia" w:ascii="宋体" w:hAnsi="宋体" w:eastAsia="宋体" w:cs="宋体"/>
          <w:sz w:val="24"/>
          <w:szCs w:val="24"/>
          <w:lang w:val="en-US" w:eastAsia="zh-CN"/>
        </w:rPr>
        <w:t>土建二次结构、室内装饰</w:t>
      </w:r>
      <w:r>
        <w:rPr>
          <w:rFonts w:hint="eastAsia" w:ascii="宋体" w:hAnsi="宋体" w:eastAsia="宋体" w:cs="宋体"/>
          <w:sz w:val="24"/>
          <w:szCs w:val="24"/>
        </w:rPr>
        <w:t>、给排水、强电、弱电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预埋管</w:t>
      </w:r>
      <w:r>
        <w:rPr>
          <w:rFonts w:hint="eastAsia" w:ascii="宋体" w:hAnsi="宋体" w:eastAsia="宋体" w:cs="宋体"/>
          <w:sz w:val="24"/>
          <w:szCs w:val="24"/>
          <w:lang w:eastAsia="zh-CN"/>
        </w:rPr>
        <w:t>）</w:t>
      </w:r>
      <w:r>
        <w:rPr>
          <w:rFonts w:hint="eastAsia" w:ascii="宋体" w:hAnsi="宋体" w:eastAsia="宋体" w:cs="宋体"/>
          <w:sz w:val="24"/>
          <w:szCs w:val="24"/>
        </w:rPr>
        <w:t>专业。</w:t>
      </w:r>
      <w:r>
        <w:rPr>
          <w:rFonts w:hint="eastAsia" w:ascii="宋体" w:hAnsi="宋体" w:cs="宋体"/>
          <w:sz w:val="24"/>
          <w:szCs w:val="24"/>
          <w:lang w:eastAsia="zh-CN"/>
        </w:rPr>
        <w:t>参照</w:t>
      </w:r>
      <w:r>
        <w:rPr>
          <w:rFonts w:hint="eastAsia" w:ascii="宋体" w:hAnsi="宋体"/>
          <w:color w:val="auto"/>
          <w:sz w:val="24"/>
          <w:lang w:val="en-US" w:eastAsia="zh-CN"/>
        </w:rPr>
        <w:t>山东省设计院图纸和浙江现代设计院图纸，</w:t>
      </w: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部分材料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63F866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内外墙抹灰或玻化微珠、养护及成品保护，预留孔洞、脚手架眼、对拉螺栓孔等的清理封堵填补、</w:t>
      </w:r>
      <w:r>
        <w:rPr>
          <w:rFonts w:hint="eastAsia" w:ascii="宋体" w:hAnsi="宋体" w:eastAsia="宋体" w:cs="宋体"/>
          <w:b w:val="0"/>
          <w:bCs w:val="0"/>
          <w:color w:val="auto"/>
          <w:sz w:val="24"/>
          <w:szCs w:val="24"/>
          <w:highlight w:val="none"/>
          <w:lang w:val="en-US" w:eastAsia="zh-CN"/>
        </w:rPr>
        <w:t>甲方供应材料到场后配合卸车、二次倒运及保管、屋面爬梯及预埋铁件制作安装、门窗侧预制块制作安装、砼拼缝打磨、砼顶棚的找平修理、</w:t>
      </w:r>
      <w:r>
        <w:rPr>
          <w:rFonts w:hint="eastAsia" w:ascii="宋体" w:hAnsi="宋体" w:eastAsia="宋体" w:cs="宋体"/>
          <w:color w:val="auto"/>
          <w:sz w:val="24"/>
          <w:szCs w:val="24"/>
          <w:highlight w:val="none"/>
          <w:lang w:val="en-US" w:eastAsia="zh-CN"/>
        </w:rPr>
        <w:t>混凝土墙对拉螺栓头的处理，屋面施工、设备基础、楼地面施工至装饰面层以下（不含装饰块料面层及其结合层）、有水房间施工至找平层完成、地沟、集水坑、附属工程（散水、坡道、台阶及挡墙）装饰层以下</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p w14:paraId="5D0E125D">
      <w:pPr>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auto"/>
          <w:sz w:val="24"/>
          <w:szCs w:val="24"/>
          <w:highlight w:val="none"/>
          <w:lang w:val="en-US" w:eastAsia="zh-CN"/>
        </w:rPr>
        <w:t>甲方负责工程坐标定位，提供定位点，提供高程点，其余轴线乙方自行负责施放，</w:t>
      </w:r>
      <w:r>
        <w:rPr>
          <w:rFonts w:hint="eastAsia" w:ascii="宋体" w:hAnsi="宋体" w:eastAsia="宋体" w:cs="宋体"/>
          <w:b w:val="0"/>
          <w:bCs w:val="0"/>
          <w:color w:val="auto"/>
          <w:sz w:val="24"/>
          <w:szCs w:val="24"/>
          <w:highlight w:val="none"/>
          <w:lang w:val="en-US" w:eastAsia="zh-CN"/>
        </w:rPr>
        <w:t>甲方校验。砼及砂浆试块留样、砌筑材料等原材配合取样，乙方在现场建立标养室进行砼试块的标准养护及同条件养护。施工期间施工范围内积水的抽排，现场安装基坑排水设备应急。建筑垃圾及时清理，工完料净场清。</w:t>
      </w:r>
      <w:r>
        <w:rPr>
          <w:rFonts w:hint="eastAsia" w:ascii="宋体" w:hAnsi="宋体" w:eastAsia="宋体" w:cs="宋体"/>
          <w:color w:val="auto"/>
          <w:sz w:val="24"/>
          <w:szCs w:val="24"/>
          <w:highlight w:val="none"/>
          <w:lang w:val="en-US" w:eastAsia="zh-CN"/>
        </w:rPr>
        <w:t>土建施工要密切配合钢结构工程施工、安装工程施工</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其他专项工程的施工工作，及时协助吊运土建外的各班组所用的施工材料，负责提供轴线及高程。负责在墙体上施放50控制线。严格落实东营市农民工实名制管理制度，按月足额发放农民工工资。土建施工中的所有</w:t>
      </w:r>
      <w:r>
        <w:rPr>
          <w:rFonts w:hint="eastAsia" w:ascii="宋体" w:hAnsi="宋体" w:cs="宋体"/>
          <w:color w:val="auto"/>
          <w:sz w:val="24"/>
          <w:szCs w:val="24"/>
          <w:highlight w:val="none"/>
          <w:lang w:val="en-US" w:eastAsia="zh-CN"/>
        </w:rPr>
        <w:t>报告厅</w:t>
      </w:r>
      <w:r>
        <w:rPr>
          <w:rFonts w:hint="eastAsia" w:ascii="宋体" w:hAnsi="宋体" w:eastAsia="宋体" w:cs="宋体"/>
          <w:color w:val="auto"/>
          <w:sz w:val="24"/>
          <w:szCs w:val="24"/>
          <w:highlight w:val="none"/>
          <w:lang w:val="en-US" w:eastAsia="zh-CN"/>
        </w:rPr>
        <w:t>精装饰工程、门窗</w:t>
      </w:r>
      <w:r>
        <w:rPr>
          <w:rFonts w:hint="eastAsia" w:ascii="宋体" w:hAnsi="宋体" w:eastAsia="宋体" w:cs="宋体"/>
          <w:b w:val="0"/>
          <w:bCs w:val="0"/>
          <w:color w:val="auto"/>
          <w:sz w:val="24"/>
          <w:szCs w:val="24"/>
          <w:highlight w:val="none"/>
          <w:lang w:val="en-US" w:eastAsia="zh-CN"/>
        </w:rPr>
        <w:t>隔断</w:t>
      </w:r>
      <w:r>
        <w:rPr>
          <w:rFonts w:hint="eastAsia" w:ascii="宋体" w:hAnsi="宋体" w:eastAsia="宋体" w:cs="宋体"/>
          <w:color w:val="auto"/>
          <w:sz w:val="24"/>
          <w:szCs w:val="24"/>
          <w:highlight w:val="none"/>
          <w:lang w:val="en-US" w:eastAsia="zh-CN"/>
        </w:rPr>
        <w:t>工程、外墙保温工程、护栏格栅、外墙装饰、</w:t>
      </w:r>
      <w:r>
        <w:rPr>
          <w:rFonts w:hint="eastAsia" w:ascii="宋体" w:hAnsi="宋体" w:eastAsia="宋体" w:cs="宋体"/>
          <w:b w:val="0"/>
          <w:bCs w:val="0"/>
          <w:color w:val="auto"/>
          <w:sz w:val="24"/>
          <w:szCs w:val="24"/>
          <w:highlight w:val="none"/>
          <w:lang w:val="en-US" w:eastAsia="zh-CN"/>
        </w:rPr>
        <w:t>钢结构雨棚采光顶等均由甲方负责</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w:t>
      </w:r>
      <w:r>
        <w:rPr>
          <w:rFonts w:hint="eastAsia" w:cs="宋体"/>
          <w:color w:val="333333"/>
          <w:sz w:val="24"/>
          <w:szCs w:val="24"/>
          <w:lang w:eastAsia="zh-CN"/>
        </w:rPr>
        <w:t>建筑工程总承包二级以上</w:t>
      </w:r>
      <w:r>
        <w:rPr>
          <w:rFonts w:hint="eastAsia" w:ascii="宋体" w:hAnsi="宋体" w:eastAsia="宋体" w:cs="宋体"/>
          <w:color w:val="333333"/>
          <w:sz w:val="24"/>
          <w:szCs w:val="24"/>
        </w:rPr>
        <w:t>相关资质等级证书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项目经理持建筑二级以上建造师证</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、标书制作成投标文件，</w:t>
      </w:r>
      <w:r>
        <w:rPr>
          <w:rFonts w:hint="eastAsia" w:ascii="宋体" w:hAnsi="宋体" w:eastAsia="宋体" w:cs="宋体"/>
          <w:color w:val="333333"/>
          <w:sz w:val="24"/>
          <w:szCs w:val="24"/>
          <w:lang w:val="en-US" w:eastAsia="zh-CN"/>
        </w:rPr>
        <w:t>标书需一正本两副本，投标人必须按照招标人提供的投标文件格式进行组卷，封存后需加盖公章；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333333"/>
          <w:sz w:val="24"/>
          <w:szCs w:val="24"/>
          <w:highlight w:val="none"/>
        </w:rPr>
        <w:t>2、结算确认方式：</w:t>
      </w:r>
      <w:r>
        <w:rPr>
          <w:rFonts w:hint="eastAsia" w:cs="宋体"/>
          <w:b w:val="0"/>
          <w:bCs w:val="0"/>
          <w:color w:val="auto"/>
          <w:sz w:val="24"/>
          <w:szCs w:val="24"/>
          <w:highlight w:val="none"/>
          <w:u w:val="none"/>
          <w:lang w:val="en-US" w:eastAsia="zh-CN"/>
        </w:rPr>
        <w:t>根据最终报价确定下浮率，（招标控制价-最终报价）/招标控制价。</w:t>
      </w:r>
    </w:p>
    <w:p w14:paraId="3D64C241">
      <w:pPr>
        <w:spacing w:before="174" w:line="332" w:lineRule="auto"/>
        <w:ind w:right="21" w:firstLine="480"/>
        <w:jc w:val="both"/>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hint="eastAsia" w:ascii="宋体" w:hAnsi="宋体" w:eastAsia="宋体" w:cs="宋体"/>
          <w:color w:val="auto"/>
          <w:spacing w:val="-10"/>
          <w:sz w:val="25"/>
          <w:szCs w:val="25"/>
          <w:lang w:eastAsia="zh-CN"/>
        </w:rPr>
        <w:t>【</w:t>
      </w:r>
      <w:r>
        <w:rPr>
          <w:rFonts w:ascii="宋体" w:hAnsi="宋体" w:eastAsia="宋体" w:cs="宋体"/>
          <w:color w:val="auto"/>
          <w:spacing w:val="-10"/>
          <w:sz w:val="25"/>
          <w:szCs w:val="25"/>
        </w:rPr>
        <w:t>综合单</w:t>
      </w:r>
      <w:r>
        <w:rPr>
          <w:rFonts w:ascii="宋体" w:hAnsi="宋体" w:eastAsia="宋体" w:cs="宋体"/>
          <w:color w:val="auto"/>
          <w:spacing w:val="-3"/>
          <w:sz w:val="25"/>
          <w:szCs w:val="25"/>
        </w:rPr>
        <w:t>价×现场审核的实际工程量+变更签证】</w:t>
      </w:r>
      <w:r>
        <w:rPr>
          <w:rFonts w:ascii="宋体" w:hAnsi="宋体" w:eastAsia="宋体" w:cs="宋体"/>
          <w:color w:val="auto"/>
          <w:spacing w:val="-4"/>
          <w:sz w:val="25"/>
          <w:szCs w:val="25"/>
        </w:rPr>
        <w:t>×(1-</w:t>
      </w:r>
      <w:r>
        <w:rPr>
          <w:rFonts w:hint="eastAsia" w:cs="宋体"/>
          <w:b w:val="0"/>
          <w:bCs w:val="0"/>
          <w:color w:val="auto"/>
          <w:sz w:val="24"/>
          <w:szCs w:val="24"/>
          <w:highlight w:val="none"/>
          <w:u w:val="none"/>
          <w:lang w:val="en-US" w:eastAsia="zh-CN"/>
        </w:rPr>
        <w:t>下浮率</w:t>
      </w:r>
      <w:r>
        <w:rPr>
          <w:rFonts w:ascii="宋体" w:hAnsi="宋体" w:eastAsia="宋体" w:cs="宋体"/>
          <w:color w:val="auto"/>
          <w:spacing w:val="-4"/>
          <w:sz w:val="25"/>
          <w:szCs w:val="25"/>
        </w:rPr>
        <w:t>)-罚</w:t>
      </w:r>
      <w:r>
        <w:rPr>
          <w:rFonts w:ascii="宋体" w:hAnsi="宋体" w:eastAsia="宋体" w:cs="宋体"/>
          <w:color w:val="auto"/>
          <w:spacing w:val="-6"/>
          <w:sz w:val="25"/>
          <w:szCs w:val="25"/>
        </w:rPr>
        <w:t>款(如发生)为初步结算值。</w:t>
      </w:r>
      <w:r>
        <w:rPr>
          <w:rFonts w:ascii="宋体" w:hAnsi="宋体" w:eastAsia="宋体" w:cs="宋体"/>
          <w:color w:val="auto"/>
          <w:spacing w:val="-13"/>
          <w:sz w:val="25"/>
          <w:szCs w:val="25"/>
        </w:rPr>
        <w:t>最终结算值</w:t>
      </w:r>
      <w:r>
        <w:rPr>
          <w:rFonts w:hint="eastAsia" w:ascii="宋体" w:hAnsi="宋体" w:cs="宋体"/>
          <w:color w:val="auto"/>
          <w:spacing w:val="-13"/>
          <w:sz w:val="25"/>
          <w:szCs w:val="25"/>
          <w:lang w:eastAsia="zh-CN"/>
        </w:rPr>
        <w:t>由</w:t>
      </w:r>
      <w:r>
        <w:rPr>
          <w:rFonts w:hint="eastAsia" w:ascii="宋体" w:hAnsi="宋体" w:eastAsia="宋体" w:cs="宋体"/>
          <w:color w:val="auto"/>
          <w:spacing w:val="-6"/>
          <w:sz w:val="25"/>
          <w:szCs w:val="25"/>
          <w:lang w:eastAsia="zh-CN"/>
        </w:rPr>
        <w:t>建设单位</w:t>
      </w:r>
      <w:r>
        <w:rPr>
          <w:rFonts w:ascii="宋体" w:hAnsi="宋体" w:eastAsia="宋体" w:cs="宋体"/>
          <w:color w:val="auto"/>
          <w:spacing w:val="-6"/>
          <w:sz w:val="25"/>
          <w:szCs w:val="25"/>
        </w:rPr>
        <w:t>委托</w:t>
      </w:r>
      <w:r>
        <w:rPr>
          <w:rFonts w:ascii="宋体" w:hAnsi="宋体" w:eastAsia="宋体" w:cs="宋体"/>
          <w:color w:val="auto"/>
          <w:spacing w:val="-7"/>
          <w:sz w:val="25"/>
          <w:szCs w:val="25"/>
        </w:rPr>
        <w:t>的审计单位</w:t>
      </w:r>
      <w:r>
        <w:rPr>
          <w:rFonts w:ascii="宋体" w:hAnsi="宋体" w:eastAsia="宋体" w:cs="宋体"/>
          <w:color w:val="auto"/>
          <w:spacing w:val="-13"/>
          <w:sz w:val="25"/>
          <w:szCs w:val="25"/>
        </w:rPr>
        <w:t>出具的审定值为准</w:t>
      </w:r>
      <w:r>
        <w:rPr>
          <w:rFonts w:ascii="宋体" w:hAnsi="宋体" w:eastAsia="宋体" w:cs="宋体"/>
          <w:color w:val="auto"/>
          <w:spacing w:val="-7"/>
          <w:sz w:val="25"/>
          <w:szCs w:val="25"/>
        </w:rPr>
        <w:t>，</w:t>
      </w:r>
      <w:r>
        <w:rPr>
          <w:rFonts w:ascii="宋体" w:hAnsi="宋体" w:eastAsia="宋体" w:cs="宋体"/>
          <w:color w:val="auto"/>
          <w:spacing w:val="-13"/>
          <w:sz w:val="25"/>
          <w:szCs w:val="25"/>
        </w:rPr>
        <w:t>结算时出具结算</w:t>
      </w:r>
      <w:r>
        <w:rPr>
          <w:rFonts w:ascii="宋体" w:hAnsi="宋体" w:eastAsia="宋体" w:cs="宋体"/>
          <w:spacing w:val="-13"/>
          <w:sz w:val="25"/>
          <w:szCs w:val="25"/>
        </w:rPr>
        <w:t>审批</w:t>
      </w:r>
      <w:r>
        <w:rPr>
          <w:rFonts w:ascii="宋体" w:hAnsi="宋体" w:eastAsia="宋体" w:cs="宋体"/>
          <w:spacing w:val="-14"/>
          <w:sz w:val="25"/>
          <w:szCs w:val="25"/>
        </w:rPr>
        <w:t>单。</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spacing w:val="-10"/>
          <w:sz w:val="25"/>
          <w:szCs w:val="25"/>
          <w:lang w:val="en-US" w:eastAsia="zh-CN"/>
        </w:rPr>
        <w:t>2.2</w:t>
      </w:r>
      <w:r>
        <w:rPr>
          <w:rFonts w:ascii="宋体" w:hAnsi="宋体" w:eastAsia="宋体" w:cs="宋体"/>
          <w:spacing w:val="-10"/>
          <w:sz w:val="25"/>
          <w:szCs w:val="25"/>
        </w:rPr>
        <w:t>、在合同执行期间新发布的政策文件不进行调整；合同执行期间所有价格均不进行调</w:t>
      </w:r>
      <w:r>
        <w:rPr>
          <w:rFonts w:ascii="宋体" w:hAnsi="宋体" w:eastAsia="宋体" w:cs="宋体"/>
          <w:spacing w:val="-9"/>
          <w:sz w:val="25"/>
          <w:szCs w:val="25"/>
        </w:rPr>
        <w:t>整，为一次性包死价。乙方无故中途撤场则按已完成工程量的60%进行结算。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2.3、</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乙方按期保质保量完成，施工质量符合相关验收规范要求，项目竣工验收完成。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2.4</w:t>
      </w:r>
      <w:r>
        <w:rPr>
          <w:rFonts w:hint="eastAsia" w:ascii="宋体" w:hAnsi="宋体" w:eastAsia="宋体" w:cs="宋体"/>
          <w:color w:val="333333"/>
          <w:sz w:val="24"/>
          <w:szCs w:val="24"/>
        </w:rPr>
        <w:t>、投标方应向招标方提供工程所在地国税部门开具的增值税专用发票</w:t>
      </w:r>
      <w:r>
        <w:rPr>
          <w:rFonts w:hint="eastAsia" w:cs="宋体"/>
          <w:color w:val="333333"/>
          <w:sz w:val="24"/>
          <w:szCs w:val="24"/>
          <w:lang w:eastAsia="zh-CN"/>
        </w:rPr>
        <w:t>，税率</w:t>
      </w:r>
      <w:r>
        <w:rPr>
          <w:rFonts w:hint="eastAsia" w:cs="宋体"/>
          <w:color w:val="333333"/>
          <w:sz w:val="24"/>
          <w:szCs w:val="24"/>
          <w:lang w:val="en-US" w:eastAsia="zh-CN"/>
        </w:rPr>
        <w:t>9%</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Style w:val="13"/>
          <w:rFonts w:hint="eastAsia" w:ascii="宋体" w:hAnsi="宋体" w:eastAsia="宋体" w:cs="宋体"/>
          <w:color w:val="333333"/>
          <w:sz w:val="24"/>
          <w:szCs w:val="24"/>
          <w:highlight w:val="none"/>
          <w:u w:val="single"/>
        </w:rPr>
        <w:t>202</w:t>
      </w:r>
      <w:r>
        <w:rPr>
          <w:rStyle w:val="13"/>
          <w:rFonts w:hint="eastAsia" w:cs="宋体"/>
          <w:color w:val="333333"/>
          <w:sz w:val="24"/>
          <w:szCs w:val="24"/>
          <w:highlight w:val="none"/>
          <w:u w:val="single"/>
          <w:lang w:val="en-US" w:eastAsia="zh-CN"/>
        </w:rPr>
        <w:t>5</w:t>
      </w:r>
      <w:r>
        <w:rPr>
          <w:rStyle w:val="13"/>
          <w:rFonts w:hint="eastAsia" w:ascii="宋体" w:hAnsi="宋体" w:eastAsia="宋体" w:cs="宋体"/>
          <w:color w:val="333333"/>
          <w:sz w:val="24"/>
          <w:szCs w:val="24"/>
          <w:highlight w:val="none"/>
          <w:u w:val="single"/>
        </w:rPr>
        <w:t>年</w:t>
      </w:r>
      <w:r>
        <w:rPr>
          <w:rStyle w:val="13"/>
          <w:rFonts w:hint="eastAsia" w:cs="宋体"/>
          <w:color w:val="333333"/>
          <w:sz w:val="24"/>
          <w:szCs w:val="24"/>
          <w:highlight w:val="none"/>
          <w:u w:val="single"/>
          <w:lang w:val="en-US" w:eastAsia="zh-CN"/>
        </w:rPr>
        <w:t>5</w:t>
      </w:r>
      <w:r>
        <w:rPr>
          <w:rStyle w:val="13"/>
          <w:rFonts w:hint="eastAsia" w:ascii="宋体" w:hAnsi="宋体" w:eastAsia="宋体" w:cs="宋体"/>
          <w:color w:val="333333"/>
          <w:sz w:val="24"/>
          <w:szCs w:val="24"/>
          <w:highlight w:val="none"/>
          <w:u w:val="single"/>
        </w:rPr>
        <w:t>月</w:t>
      </w:r>
      <w:r>
        <w:rPr>
          <w:rStyle w:val="13"/>
          <w:rFonts w:hint="eastAsia" w:cs="宋体"/>
          <w:color w:val="333333"/>
          <w:sz w:val="24"/>
          <w:szCs w:val="24"/>
          <w:highlight w:val="none"/>
          <w:u w:val="single"/>
          <w:lang w:val="en-US" w:eastAsia="zh-CN"/>
        </w:rPr>
        <w:t>9</w:t>
      </w:r>
      <w:r>
        <w:rPr>
          <w:rStyle w:val="13"/>
          <w:rFonts w:hint="eastAsia" w:ascii="宋体" w:hAnsi="宋体" w:eastAsia="宋体" w:cs="宋体"/>
          <w:color w:val="333333"/>
          <w:sz w:val="24"/>
          <w:szCs w:val="24"/>
          <w:highlight w:val="none"/>
          <w:u w:val="single"/>
        </w:rPr>
        <w:t>日</w:t>
      </w:r>
      <w:r>
        <w:rPr>
          <w:rStyle w:val="13"/>
          <w:rFonts w:hint="eastAsia" w:cs="宋体"/>
          <w:color w:val="333333"/>
          <w:sz w:val="24"/>
          <w:szCs w:val="24"/>
          <w:highlight w:val="none"/>
          <w:u w:val="single"/>
          <w:lang w:val="en-US" w:eastAsia="zh-CN"/>
        </w:rPr>
        <w:t>9</w:t>
      </w:r>
      <w:r>
        <w:rPr>
          <w:rStyle w:val="13"/>
          <w:rFonts w:hint="eastAsia" w:ascii="宋体" w:hAnsi="宋体" w:eastAsia="宋体" w:cs="宋体"/>
          <w:color w:val="333333"/>
          <w:sz w:val="24"/>
          <w:szCs w:val="24"/>
          <w:highlight w:val="none"/>
          <w:u w:val="single"/>
          <w:lang w:val="en-US" w:eastAsia="zh-CN"/>
        </w:rPr>
        <w:t>:00</w:t>
      </w:r>
      <w:r>
        <w:rPr>
          <w:rStyle w:val="13"/>
          <w:rFonts w:hint="eastAsia" w:ascii="宋体" w:hAnsi="宋体" w:eastAsia="宋体" w:cs="宋体"/>
          <w:color w:val="333333"/>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bookmarkStart w:id="8" w:name="_GoBack"/>
      <w:bookmarkEnd w:id="8"/>
    </w:p>
    <w:p w14:paraId="168B7D7A">
      <w:pPr>
        <w:pStyle w:val="9"/>
        <w:shd w:val="clear" w:color="auto" w:fill="FFFFFF"/>
        <w:spacing w:before="0" w:beforeAutospacing="0" w:after="0" w:afterAutospacing="0" w:line="360" w:lineRule="auto"/>
        <w:ind w:firstLine="480" w:firstLineChars="200"/>
        <w:rPr>
          <w:rFonts w:hint="eastAsia" w:eastAsia="宋体" w:cs="宋体"/>
          <w:color w:val="auto"/>
          <w:sz w:val="24"/>
          <w:szCs w:val="24"/>
          <w:highlight w:val="red"/>
          <w:lang w:val="en-US" w:eastAsia="zh-CN"/>
        </w:rPr>
      </w:pPr>
      <w:r>
        <w:rPr>
          <w:rFonts w:hint="eastAsia" w:cs="宋体"/>
          <w:b w:val="0"/>
          <w:bCs w:val="0"/>
          <w:color w:val="333333"/>
          <w:sz w:val="24"/>
          <w:szCs w:val="24"/>
          <w:highlight w:val="none"/>
          <w:u w:val="none"/>
          <w:lang w:val="en-US" w:eastAsia="zh-CN"/>
        </w:rPr>
        <w:t>3.1</w:t>
      </w:r>
      <w:r>
        <w:rPr>
          <w:rFonts w:hint="eastAsia" w:cs="宋体"/>
          <w:sz w:val="24"/>
          <w:szCs w:val="24"/>
          <w:highlight w:val="none"/>
          <w:lang w:val="en-US" w:eastAsia="zh-CN"/>
        </w:rPr>
        <w:t>门诊医技楼水电安装及基础装修</w:t>
      </w:r>
      <w:r>
        <w:rPr>
          <w:rFonts w:hint="eastAsia" w:cs="宋体"/>
          <w:sz w:val="24"/>
          <w:szCs w:val="24"/>
          <w:highlight w:val="none"/>
          <w:lang w:eastAsia="zh-CN"/>
        </w:rPr>
        <w:t>工程</w:t>
      </w:r>
      <w:r>
        <w:rPr>
          <w:rFonts w:hint="eastAsia" w:cs="宋体"/>
          <w:color w:val="auto"/>
          <w:sz w:val="24"/>
          <w:szCs w:val="24"/>
          <w:highlight w:val="none"/>
          <w:lang w:val="en-US" w:eastAsia="zh-CN"/>
        </w:rPr>
        <w:t>招标控制价：33382784.45元；</w:t>
      </w:r>
    </w:p>
    <w:p w14:paraId="3A31E666">
      <w:pPr>
        <w:pStyle w:val="9"/>
        <w:shd w:val="clear" w:color="auto" w:fill="FFFFFF"/>
        <w:spacing w:before="0" w:beforeAutospacing="0" w:after="0" w:afterAutospacing="0" w:line="360" w:lineRule="auto"/>
        <w:ind w:firstLine="480" w:firstLineChars="200"/>
        <w:rPr>
          <w:rFonts w:hint="eastAsia" w:cs="宋体"/>
          <w:b/>
          <w:bCs/>
          <w:color w:val="FF0000"/>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FF0000"/>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FF0000"/>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暂定价材料采取甲供乙购的方式、辅材费、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与土建、安装、屈曲约束支撑专业施工的配合费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rPr>
          <w:rFonts w:cs="Arial"/>
          <w:color w:val="333333"/>
          <w:sz w:val="21"/>
          <w:szCs w:val="21"/>
          <w:highlight w:val="none"/>
        </w:rPr>
      </w:pPr>
      <w:r>
        <w:rPr>
          <w:rFonts w:hint="eastAsia" w:cs="Arial"/>
          <w:color w:val="333333"/>
          <w:sz w:val="21"/>
          <w:szCs w:val="21"/>
        </w:rPr>
        <w:t xml:space="preserve"> </w:t>
      </w:r>
      <w:r>
        <w:rPr>
          <w:rFonts w:hint="eastAsia" w:cs="Arial"/>
          <w:color w:val="333333"/>
          <w:sz w:val="21"/>
          <w:szCs w:val="21"/>
          <w:highlight w:val="none"/>
        </w:rPr>
        <w:t xml:space="preserve">   </w:t>
      </w:r>
      <w:r>
        <w:rPr>
          <w:rFonts w:hint="eastAsia" w:cs="Arial"/>
          <w:color w:val="333333"/>
          <w:sz w:val="24"/>
          <w:szCs w:val="24"/>
          <w:highlight w:val="none"/>
        </w:rPr>
        <w:t>签订合同后，</w:t>
      </w:r>
      <w:r>
        <w:rPr>
          <w:rFonts w:hint="eastAsia" w:cs="Arial"/>
          <w:color w:val="333333"/>
          <w:sz w:val="24"/>
          <w:szCs w:val="24"/>
          <w:highlight w:val="none"/>
          <w:lang w:eastAsia="zh-CN"/>
        </w:rPr>
        <w:t>进场付合同额的</w:t>
      </w:r>
      <w:r>
        <w:rPr>
          <w:rFonts w:hint="eastAsia" w:cs="Arial"/>
          <w:color w:val="333333"/>
          <w:sz w:val="24"/>
          <w:szCs w:val="24"/>
          <w:highlight w:val="none"/>
          <w:lang w:val="en-US" w:eastAsia="zh-CN"/>
        </w:rPr>
        <w:t>15%工程预付款，完成总工程量的40%</w:t>
      </w:r>
      <w:r>
        <w:rPr>
          <w:rFonts w:hint="eastAsia" w:cs="Arial"/>
          <w:color w:val="333333"/>
          <w:sz w:val="24"/>
          <w:szCs w:val="24"/>
          <w:highlight w:val="none"/>
        </w:rPr>
        <w:t>，支付</w:t>
      </w:r>
      <w:r>
        <w:rPr>
          <w:rFonts w:hint="eastAsia" w:cs="Arial"/>
          <w:color w:val="333333"/>
          <w:sz w:val="24"/>
          <w:szCs w:val="24"/>
          <w:highlight w:val="none"/>
          <w:lang w:eastAsia="zh-CN"/>
        </w:rPr>
        <w:t>已完</w:t>
      </w:r>
      <w:r>
        <w:rPr>
          <w:rFonts w:hint="eastAsia" w:cs="Arial"/>
          <w:color w:val="333333"/>
          <w:sz w:val="24"/>
          <w:szCs w:val="24"/>
          <w:highlight w:val="none"/>
          <w:lang w:val="en-US" w:eastAsia="zh-CN"/>
        </w:rPr>
        <w:t>工程量价款</w:t>
      </w:r>
      <w:r>
        <w:rPr>
          <w:rFonts w:hint="eastAsia" w:cs="Arial"/>
          <w:color w:val="333333"/>
          <w:sz w:val="24"/>
          <w:szCs w:val="24"/>
          <w:highlight w:val="none"/>
        </w:rPr>
        <w:t>的</w:t>
      </w:r>
      <w:r>
        <w:rPr>
          <w:rFonts w:hint="eastAsia" w:cs="Arial"/>
          <w:color w:val="333333"/>
          <w:sz w:val="24"/>
          <w:szCs w:val="24"/>
          <w:highlight w:val="none"/>
          <w:lang w:val="en-US" w:eastAsia="zh-CN"/>
        </w:rPr>
        <w:t>8</w:t>
      </w:r>
      <w:r>
        <w:rPr>
          <w:rFonts w:hint="eastAsia" w:cs="Arial"/>
          <w:color w:val="333333"/>
          <w:sz w:val="24"/>
          <w:szCs w:val="24"/>
          <w:highlight w:val="none"/>
        </w:rPr>
        <w:t>0%；</w:t>
      </w:r>
      <w:r>
        <w:rPr>
          <w:rFonts w:hint="eastAsia" w:cs="Arial"/>
          <w:color w:val="333333"/>
          <w:sz w:val="24"/>
          <w:szCs w:val="24"/>
          <w:highlight w:val="none"/>
          <w:lang w:val="en-US" w:eastAsia="zh-CN"/>
        </w:rPr>
        <w:t>完成总工程量的60%，支付到完成工程量价款的80%；完成总工程量的80%，支付到完成工程量价款的80%；</w:t>
      </w:r>
      <w:r>
        <w:rPr>
          <w:rFonts w:hint="eastAsia" w:cs="Arial"/>
          <w:color w:val="333333"/>
          <w:sz w:val="24"/>
          <w:szCs w:val="24"/>
          <w:highlight w:val="none"/>
        </w:rPr>
        <w:t>验收完成</w:t>
      </w:r>
      <w:r>
        <w:rPr>
          <w:rFonts w:hint="eastAsia" w:cs="Arial"/>
          <w:color w:val="333333"/>
          <w:sz w:val="24"/>
          <w:szCs w:val="24"/>
          <w:highlight w:val="none"/>
          <w:lang w:eastAsia="zh-CN"/>
        </w:rPr>
        <w:t>付至合同价款的</w:t>
      </w:r>
      <w:r>
        <w:rPr>
          <w:rFonts w:hint="eastAsia" w:cs="Arial"/>
          <w:color w:val="333333"/>
          <w:sz w:val="24"/>
          <w:szCs w:val="24"/>
          <w:highlight w:val="none"/>
          <w:lang w:val="en-US" w:eastAsia="zh-CN"/>
        </w:rPr>
        <w:t>81%，</w:t>
      </w:r>
      <w:r>
        <w:rPr>
          <w:rFonts w:hint="eastAsia" w:cs="Arial"/>
          <w:color w:val="333333"/>
          <w:sz w:val="24"/>
          <w:szCs w:val="24"/>
          <w:highlight w:val="none"/>
        </w:rPr>
        <w:t>并结算后支付到结算值</w:t>
      </w:r>
      <w:r>
        <w:rPr>
          <w:rFonts w:hint="eastAsia" w:cs="Arial"/>
          <w:color w:val="333333"/>
          <w:sz w:val="24"/>
          <w:szCs w:val="24"/>
          <w:highlight w:val="none"/>
          <w:lang w:val="en-US" w:eastAsia="zh-CN"/>
        </w:rPr>
        <w:t>的</w:t>
      </w:r>
      <w:r>
        <w:rPr>
          <w:rFonts w:hint="eastAsia" w:cs="Arial"/>
          <w:color w:val="333333"/>
          <w:sz w:val="24"/>
          <w:szCs w:val="24"/>
          <w:highlight w:val="none"/>
        </w:rPr>
        <w:t>95%，剩余5%为质保金，</w:t>
      </w:r>
      <w:r>
        <w:rPr>
          <w:rFonts w:hint="eastAsia" w:cs="Arial"/>
          <w:color w:val="333333"/>
          <w:sz w:val="24"/>
          <w:szCs w:val="24"/>
          <w:highlight w:val="none"/>
          <w:lang w:val="en-US" w:eastAsia="zh-CN"/>
        </w:rPr>
        <w:t>质保期满后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四、投标方工作要求：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spacing w:before="257" w:line="279" w:lineRule="auto"/>
        <w:ind w:left="19" w:right="145" w:firstLine="470"/>
        <w:rPr>
          <w:rFonts w:ascii="宋体" w:hAnsi="宋体" w:eastAsia="宋体" w:cs="宋体"/>
          <w:sz w:val="25"/>
          <w:szCs w:val="25"/>
        </w:rPr>
      </w:pPr>
      <w:r>
        <w:rPr>
          <w:rFonts w:ascii="宋体" w:hAnsi="宋体" w:eastAsia="宋体" w:cs="宋体"/>
          <w:spacing w:val="-11"/>
          <w:sz w:val="25"/>
          <w:szCs w:val="25"/>
        </w:rPr>
        <w:t>1、安全文明施工目标：山东省省级安全文明工</w:t>
      </w:r>
      <w:r>
        <w:rPr>
          <w:rFonts w:ascii="宋体" w:hAnsi="宋体" w:eastAsia="宋体" w:cs="宋体"/>
          <w:spacing w:val="-12"/>
          <w:sz w:val="25"/>
          <w:szCs w:val="25"/>
        </w:rPr>
        <w:t>地标准，杜绝死亡和重伤事故的发生；杜</w:t>
      </w:r>
      <w:r>
        <w:rPr>
          <w:rFonts w:ascii="宋体" w:hAnsi="宋体" w:eastAsia="宋体" w:cs="宋体"/>
          <w:spacing w:val="-15"/>
          <w:sz w:val="25"/>
          <w:szCs w:val="25"/>
        </w:rPr>
        <w:t>绝重大机械和火灾事故；</w:t>
      </w:r>
    </w:p>
    <w:p w14:paraId="14AA20D1">
      <w:pPr>
        <w:spacing w:before="173" w:line="311" w:lineRule="auto"/>
        <w:ind w:left="19" w:right="93" w:firstLine="470"/>
        <w:rPr>
          <w:rFonts w:ascii="宋体" w:hAnsi="宋体" w:eastAsia="宋体" w:cs="宋体"/>
          <w:sz w:val="25"/>
          <w:szCs w:val="25"/>
        </w:rPr>
      </w:pPr>
      <w:r>
        <w:rPr>
          <w:rFonts w:ascii="宋体" w:hAnsi="宋体" w:eastAsia="宋体" w:cs="宋体"/>
          <w:spacing w:val="-10"/>
          <w:sz w:val="25"/>
          <w:szCs w:val="25"/>
        </w:rPr>
        <w:t>2、乙方应配合甲方建立安全保证体系，成立安全领导小组，由现场负责人</w:t>
      </w:r>
      <w:r>
        <w:rPr>
          <w:rFonts w:ascii="宋体" w:hAnsi="宋体" w:eastAsia="宋体" w:cs="宋体"/>
          <w:spacing w:val="-11"/>
          <w:sz w:val="25"/>
          <w:szCs w:val="25"/>
        </w:rPr>
        <w:t>担任组长，配</w:t>
      </w:r>
      <w:r>
        <w:rPr>
          <w:rFonts w:ascii="宋体" w:hAnsi="宋体" w:eastAsia="宋体" w:cs="宋体"/>
          <w:spacing w:val="-13"/>
          <w:sz w:val="25"/>
          <w:szCs w:val="25"/>
        </w:rPr>
        <w:t>备专职安全员，形成安全管理网络。制定安全施工</w:t>
      </w:r>
      <w:r>
        <w:rPr>
          <w:rFonts w:ascii="宋体" w:hAnsi="宋体" w:eastAsia="宋体" w:cs="宋体"/>
          <w:spacing w:val="-14"/>
          <w:sz w:val="25"/>
          <w:szCs w:val="25"/>
        </w:rPr>
        <w:t>责任制度、明确安全岗位职责。加强安全教</w:t>
      </w:r>
      <w:r>
        <w:rPr>
          <w:rFonts w:ascii="宋体" w:hAnsi="宋体" w:eastAsia="宋体" w:cs="宋体"/>
          <w:spacing w:val="-13"/>
          <w:sz w:val="25"/>
          <w:szCs w:val="25"/>
        </w:rPr>
        <w:t>育，提高全员的安全意识。认真执行安全技术规范，严</w:t>
      </w:r>
      <w:r>
        <w:rPr>
          <w:rFonts w:ascii="宋体" w:hAnsi="宋体" w:eastAsia="宋体" w:cs="宋体"/>
          <w:spacing w:val="-14"/>
          <w:sz w:val="25"/>
          <w:szCs w:val="25"/>
        </w:rPr>
        <w:t>守安全规则，落实安全措施、确保安全</w:t>
      </w:r>
      <w:r>
        <w:rPr>
          <w:rFonts w:ascii="宋体" w:hAnsi="宋体" w:eastAsia="宋体" w:cs="宋体"/>
          <w:spacing w:val="-15"/>
          <w:sz w:val="25"/>
          <w:szCs w:val="25"/>
        </w:rPr>
        <w:t>施工；</w:t>
      </w:r>
    </w:p>
    <w:p w14:paraId="294935DF">
      <w:pPr>
        <w:spacing w:before="174" w:line="322" w:lineRule="auto"/>
        <w:ind w:left="19" w:firstLine="470"/>
        <w:rPr>
          <w:rFonts w:ascii="宋体" w:hAnsi="宋体" w:eastAsia="宋体" w:cs="宋体"/>
          <w:sz w:val="25"/>
          <w:szCs w:val="25"/>
        </w:rPr>
      </w:pPr>
      <w:r>
        <w:rPr>
          <w:rFonts w:ascii="宋体" w:hAnsi="宋体" w:eastAsia="宋体" w:cs="宋体"/>
          <w:spacing w:val="-14"/>
          <w:sz w:val="25"/>
          <w:szCs w:val="25"/>
        </w:rPr>
        <w:t>3、乙方必须做到文明施工、安全施工，严格执行操作规程，施工人员必须进行安全教育、</w:t>
      </w:r>
      <w:r>
        <w:rPr>
          <w:rFonts w:ascii="宋体" w:hAnsi="宋体" w:eastAsia="宋体" w:cs="宋体"/>
          <w:spacing w:val="8"/>
          <w:sz w:val="25"/>
          <w:szCs w:val="25"/>
        </w:rPr>
        <w:t xml:space="preserve"> </w:t>
      </w:r>
      <w:r>
        <w:rPr>
          <w:rFonts w:ascii="宋体" w:hAnsi="宋体" w:eastAsia="宋体" w:cs="宋体"/>
          <w:spacing w:val="-13"/>
          <w:sz w:val="25"/>
          <w:szCs w:val="25"/>
        </w:rPr>
        <w:t>培训，特殊工种必须持证上岗，必须按规定要求为施</w:t>
      </w:r>
      <w:r>
        <w:rPr>
          <w:rFonts w:ascii="宋体" w:hAnsi="宋体" w:eastAsia="宋体" w:cs="宋体"/>
          <w:spacing w:val="-14"/>
          <w:sz w:val="25"/>
          <w:szCs w:val="25"/>
        </w:rPr>
        <w:t>工人员提供劳动安全保护用品，若发生任</w:t>
      </w:r>
      <w:r>
        <w:rPr>
          <w:rFonts w:ascii="宋体" w:hAnsi="宋体" w:eastAsia="宋体" w:cs="宋体"/>
          <w:spacing w:val="-10"/>
          <w:sz w:val="25"/>
          <w:szCs w:val="25"/>
        </w:rPr>
        <w:t>何质量与安全生产事故均由乙方自行承担。若发生安全事故，乙方必须在1h 内及时</w:t>
      </w:r>
      <w:r>
        <w:rPr>
          <w:rFonts w:ascii="宋体" w:hAnsi="宋体" w:eastAsia="宋体" w:cs="宋体"/>
          <w:spacing w:val="-11"/>
          <w:sz w:val="25"/>
          <w:szCs w:val="25"/>
        </w:rPr>
        <w:t>处置，不</w:t>
      </w:r>
      <w:r>
        <w:rPr>
          <w:rFonts w:ascii="宋体" w:hAnsi="宋体" w:eastAsia="宋体" w:cs="宋体"/>
          <w:spacing w:val="-10"/>
          <w:sz w:val="25"/>
          <w:szCs w:val="25"/>
        </w:rPr>
        <w:t>能出现给甲方造成在政府等相关部门的任何处罚和不良影响，否则除在工程款中扣除1.5</w:t>
      </w:r>
      <w:r>
        <w:rPr>
          <w:rFonts w:ascii="宋体" w:hAnsi="宋体" w:eastAsia="宋体" w:cs="宋体"/>
          <w:spacing w:val="-11"/>
          <w:sz w:val="25"/>
          <w:szCs w:val="25"/>
        </w:rPr>
        <w:t>倍费</w:t>
      </w:r>
      <w:r>
        <w:rPr>
          <w:rFonts w:ascii="宋体" w:hAnsi="宋体" w:eastAsia="宋体" w:cs="宋体"/>
          <w:spacing w:val="-7"/>
          <w:sz w:val="25"/>
          <w:szCs w:val="25"/>
        </w:rPr>
        <w:t>用相应的经济处罚外另外给与其每次不低于10万元处罚。</w:t>
      </w:r>
    </w:p>
    <w:p w14:paraId="7366F4D9">
      <w:pPr>
        <w:spacing w:before="172" w:line="219" w:lineRule="auto"/>
        <w:ind w:left="490"/>
        <w:rPr>
          <w:rFonts w:ascii="宋体" w:hAnsi="宋体" w:eastAsia="宋体" w:cs="宋体"/>
          <w:sz w:val="25"/>
          <w:szCs w:val="25"/>
        </w:rPr>
      </w:pPr>
      <w:r>
        <w:rPr>
          <w:rFonts w:ascii="宋体" w:hAnsi="宋体" w:eastAsia="宋体" w:cs="宋体"/>
          <w:spacing w:val="-12"/>
          <w:sz w:val="25"/>
          <w:szCs w:val="25"/>
        </w:rPr>
        <w:t>4、乙方在施工过程中造成政府部门处罚的，乙方承担相应损失及处罚。</w:t>
      </w:r>
    </w:p>
    <w:p w14:paraId="1BFD01BC">
      <w:pPr>
        <w:spacing w:before="184" w:line="280" w:lineRule="auto"/>
        <w:ind w:left="19" w:right="106" w:firstLine="470"/>
        <w:rPr>
          <w:rFonts w:ascii="宋体" w:hAnsi="宋体" w:eastAsia="宋体" w:cs="宋体"/>
          <w:sz w:val="25"/>
          <w:szCs w:val="25"/>
        </w:rPr>
      </w:pPr>
      <w:r>
        <w:rPr>
          <w:rFonts w:ascii="宋体" w:hAnsi="宋体" w:eastAsia="宋体" w:cs="宋体"/>
          <w:spacing w:val="-10"/>
          <w:sz w:val="25"/>
          <w:szCs w:val="25"/>
        </w:rPr>
        <w:t>5、乙方负责自有施工人员的人身安全和日常管</w:t>
      </w:r>
      <w:r>
        <w:rPr>
          <w:rFonts w:ascii="宋体" w:hAnsi="宋体" w:eastAsia="宋体" w:cs="宋体"/>
          <w:spacing w:val="-11"/>
          <w:sz w:val="25"/>
          <w:szCs w:val="25"/>
        </w:rPr>
        <w:t>理，在施工期间及往返调遣途中所发生的任何安全责任事故，均由乙方负责。</w:t>
      </w:r>
    </w:p>
    <w:p w14:paraId="4976C71C">
      <w:pPr>
        <w:spacing w:before="150" w:line="287" w:lineRule="auto"/>
        <w:ind w:left="19" w:right="140" w:firstLine="470"/>
        <w:rPr>
          <w:rFonts w:ascii="宋体" w:hAnsi="宋体" w:eastAsia="宋体" w:cs="宋体"/>
          <w:sz w:val="25"/>
          <w:szCs w:val="25"/>
        </w:rPr>
      </w:pPr>
      <w:r>
        <w:rPr>
          <w:rFonts w:ascii="宋体" w:hAnsi="宋体" w:eastAsia="宋体" w:cs="宋体"/>
          <w:spacing w:val="-11"/>
          <w:sz w:val="25"/>
          <w:szCs w:val="25"/>
        </w:rPr>
        <w:t>6、乙方必须认真对本单位职工进行安全生产制度及安全技</w:t>
      </w:r>
      <w:r>
        <w:rPr>
          <w:rFonts w:ascii="宋体" w:hAnsi="宋体" w:eastAsia="宋体" w:cs="宋体"/>
          <w:spacing w:val="-12"/>
          <w:sz w:val="25"/>
          <w:szCs w:val="25"/>
        </w:rPr>
        <w:t>术知识教育，增强法制观念，</w:t>
      </w:r>
      <w:r>
        <w:rPr>
          <w:rFonts w:ascii="宋体" w:hAnsi="宋体" w:eastAsia="宋体" w:cs="宋体"/>
          <w:spacing w:val="-11"/>
          <w:sz w:val="25"/>
          <w:szCs w:val="25"/>
        </w:rPr>
        <w:t>提高职工的安全生产意识和自我保护的能力，督促职工自觉遵守安全纪</w:t>
      </w:r>
      <w:r>
        <w:rPr>
          <w:rFonts w:ascii="宋体" w:hAnsi="宋体" w:eastAsia="宋体" w:cs="宋体"/>
          <w:spacing w:val="-12"/>
          <w:sz w:val="25"/>
          <w:szCs w:val="25"/>
        </w:rPr>
        <w:t>律、制度法规。</w:t>
      </w:r>
    </w:p>
    <w:p w14:paraId="297079AA">
      <w:pPr>
        <w:spacing w:before="49" w:line="287" w:lineRule="auto"/>
        <w:ind w:right="160" w:firstLine="480"/>
        <w:rPr>
          <w:rFonts w:ascii="宋体" w:hAnsi="宋体" w:eastAsia="宋体" w:cs="宋体"/>
          <w:spacing w:val="-12"/>
          <w:sz w:val="25"/>
          <w:szCs w:val="25"/>
        </w:rPr>
      </w:pPr>
      <w:r>
        <w:rPr>
          <w:rFonts w:ascii="宋体" w:hAnsi="宋体" w:eastAsia="宋体" w:cs="宋体"/>
          <w:spacing w:val="-11"/>
          <w:sz w:val="25"/>
          <w:szCs w:val="25"/>
        </w:rPr>
        <w:t>7、施工期间，乙方指派专人负责本工程项目的有关安全、防火工作；协助甲方检查工程</w:t>
      </w:r>
      <w:r>
        <w:rPr>
          <w:rFonts w:ascii="宋体" w:hAnsi="宋体" w:eastAsia="宋体" w:cs="宋体"/>
          <w:spacing w:val="-16"/>
          <w:sz w:val="25"/>
          <w:szCs w:val="25"/>
        </w:rPr>
        <w:t>项目中有关的安全、防火工作，预防事故发生。在生产操作过程</w:t>
      </w:r>
      <w:r>
        <w:rPr>
          <w:rFonts w:ascii="宋体" w:hAnsi="宋体" w:eastAsia="宋体" w:cs="宋体"/>
          <w:spacing w:val="-17"/>
          <w:sz w:val="25"/>
          <w:szCs w:val="25"/>
        </w:rPr>
        <w:t>中的安全防护用品由乙方配置，</w:t>
      </w:r>
      <w:r>
        <w:rPr>
          <w:rFonts w:ascii="宋体" w:hAnsi="宋体" w:eastAsia="宋体" w:cs="宋体"/>
          <w:spacing w:val="-12"/>
          <w:sz w:val="25"/>
          <w:szCs w:val="25"/>
        </w:rPr>
        <w:t>乙方督促施工现场人员自觉正确使用安全防护用品。</w:t>
      </w:r>
    </w:p>
    <w:p w14:paraId="50339615">
      <w:pPr>
        <w:spacing w:before="49" w:line="287" w:lineRule="auto"/>
        <w:ind w:right="160" w:firstLine="480"/>
        <w:rPr>
          <w:rFonts w:ascii="宋体" w:hAnsi="宋体" w:eastAsia="宋体" w:cs="宋体"/>
          <w:sz w:val="25"/>
          <w:szCs w:val="25"/>
        </w:rPr>
      </w:pPr>
      <w:r>
        <w:rPr>
          <w:rFonts w:ascii="宋体" w:hAnsi="宋体" w:eastAsia="宋体" w:cs="宋体"/>
          <w:spacing w:val="-12"/>
          <w:sz w:val="25"/>
          <w:szCs w:val="25"/>
        </w:rPr>
        <w:t>8、乙方人员对所处的施工区域、作业环境、操作设施设备、工具用具等必须认</w:t>
      </w:r>
      <w:r>
        <w:rPr>
          <w:rFonts w:ascii="宋体" w:hAnsi="宋体" w:eastAsia="宋体" w:cs="宋体"/>
          <w:spacing w:val="-13"/>
          <w:sz w:val="25"/>
          <w:szCs w:val="25"/>
        </w:rPr>
        <w:t>真检查，</w:t>
      </w:r>
      <w:r>
        <w:rPr>
          <w:rFonts w:ascii="宋体" w:hAnsi="宋体" w:eastAsia="宋体" w:cs="宋体"/>
          <w:sz w:val="25"/>
          <w:szCs w:val="25"/>
        </w:rPr>
        <w:t xml:space="preserve"> </w:t>
      </w:r>
      <w:r>
        <w:rPr>
          <w:rFonts w:ascii="宋体" w:hAnsi="宋体" w:eastAsia="宋体" w:cs="宋体"/>
          <w:spacing w:val="-13"/>
          <w:sz w:val="25"/>
          <w:szCs w:val="25"/>
        </w:rPr>
        <w:t>发现隐患，应立即停止施工，经落实整改后方准施工。</w:t>
      </w:r>
    </w:p>
    <w:p w14:paraId="5DD159F0">
      <w:pPr>
        <w:spacing w:before="162" w:line="287" w:lineRule="auto"/>
        <w:ind w:right="110" w:firstLine="480"/>
        <w:rPr>
          <w:rFonts w:ascii="宋体" w:hAnsi="宋体" w:eastAsia="宋体" w:cs="宋体"/>
          <w:sz w:val="25"/>
          <w:szCs w:val="25"/>
        </w:rPr>
      </w:pPr>
      <w:r>
        <w:rPr>
          <w:rFonts w:ascii="宋体" w:hAnsi="宋体" w:eastAsia="宋体" w:cs="宋体"/>
          <w:spacing w:val="-11"/>
          <w:sz w:val="25"/>
          <w:szCs w:val="25"/>
        </w:rPr>
        <w:t>9、严禁在未经验收或验收不合格的情况下投入使用任何机械设备，否则由此发生的后果</w:t>
      </w:r>
      <w:r>
        <w:rPr>
          <w:rFonts w:ascii="宋体" w:hAnsi="宋体" w:eastAsia="宋体" w:cs="宋体"/>
          <w:spacing w:val="-12"/>
          <w:sz w:val="25"/>
          <w:szCs w:val="25"/>
        </w:rPr>
        <w:t>概由乙方负责。</w:t>
      </w:r>
    </w:p>
    <w:p w14:paraId="45F57761">
      <w:pPr>
        <w:spacing w:before="162" w:line="287" w:lineRule="auto"/>
        <w:ind w:right="114" w:firstLine="480"/>
        <w:rPr>
          <w:rFonts w:ascii="宋体" w:hAnsi="宋体" w:eastAsia="宋体" w:cs="宋体"/>
          <w:sz w:val="25"/>
          <w:szCs w:val="25"/>
        </w:rPr>
      </w:pPr>
      <w:r>
        <w:rPr>
          <w:rFonts w:ascii="宋体" w:hAnsi="宋体" w:eastAsia="宋体" w:cs="宋体"/>
          <w:spacing w:val="-14"/>
          <w:sz w:val="25"/>
          <w:szCs w:val="25"/>
        </w:rPr>
        <w:t>10、乙方在施工期间所使用的各种设备以及工具等均由乙方自备。设备和工具的保管、维</w:t>
      </w:r>
      <w:r>
        <w:rPr>
          <w:rFonts w:ascii="宋体" w:hAnsi="宋体" w:eastAsia="宋体" w:cs="宋体"/>
          <w:spacing w:val="-12"/>
          <w:sz w:val="25"/>
          <w:szCs w:val="25"/>
        </w:rPr>
        <w:t>修以及在使用过程中发生的故障损坏遗失或造成伤亡事故均由乙方来承担并负责赔偿。</w:t>
      </w:r>
    </w:p>
    <w:p w14:paraId="08F196B7">
      <w:pPr>
        <w:spacing w:before="163" w:line="304" w:lineRule="auto"/>
        <w:ind w:right="49" w:firstLine="480"/>
        <w:rPr>
          <w:rFonts w:ascii="宋体" w:hAnsi="宋体" w:eastAsia="宋体" w:cs="宋体"/>
          <w:sz w:val="25"/>
          <w:szCs w:val="25"/>
        </w:rPr>
      </w:pPr>
      <w:r>
        <w:rPr>
          <w:rFonts w:ascii="宋体" w:hAnsi="宋体" w:eastAsia="宋体" w:cs="宋体"/>
          <w:spacing w:val="-14"/>
          <w:sz w:val="25"/>
          <w:szCs w:val="25"/>
        </w:rPr>
        <w:t>11、乙方人员对施工现场的脚手架、各类安全防护措施、安全标志和警告牌等不得擅自拆</w:t>
      </w:r>
      <w:r>
        <w:rPr>
          <w:rFonts w:ascii="宋体" w:hAnsi="宋体" w:eastAsia="宋体" w:cs="宋体"/>
          <w:spacing w:val="-12"/>
          <w:sz w:val="25"/>
          <w:szCs w:val="25"/>
        </w:rPr>
        <w:t>除、更动。如确定需要拆除更动的，必须经工地施工负责人和</w:t>
      </w:r>
      <w:r>
        <w:rPr>
          <w:rFonts w:ascii="宋体" w:hAnsi="宋体" w:eastAsia="宋体" w:cs="宋体"/>
          <w:spacing w:val="-13"/>
          <w:sz w:val="25"/>
          <w:szCs w:val="25"/>
        </w:rPr>
        <w:t>甲乙双方指派的安全员的同意，</w:t>
      </w:r>
      <w:r>
        <w:rPr>
          <w:rFonts w:ascii="宋体" w:hAnsi="宋体" w:eastAsia="宋体" w:cs="宋体"/>
          <w:spacing w:val="-12"/>
          <w:sz w:val="25"/>
          <w:szCs w:val="25"/>
        </w:rPr>
        <w:t>并采取必要、可靠的安全措施后方能拆除。擅自拆除所造成的后果，均由乙方负责。</w:t>
      </w:r>
    </w:p>
    <w:p w14:paraId="4A2D4BCF">
      <w:pPr>
        <w:spacing w:before="168" w:line="316" w:lineRule="auto"/>
        <w:ind w:right="49" w:firstLine="480"/>
        <w:rPr>
          <w:rFonts w:ascii="宋体" w:hAnsi="宋体" w:eastAsia="宋体" w:cs="宋体"/>
          <w:sz w:val="25"/>
          <w:szCs w:val="25"/>
        </w:rPr>
      </w:pPr>
      <w:r>
        <w:rPr>
          <w:rFonts w:ascii="宋体" w:hAnsi="宋体" w:eastAsia="宋体" w:cs="宋体"/>
          <w:spacing w:val="-9"/>
          <w:sz w:val="25"/>
          <w:szCs w:val="25"/>
        </w:rPr>
        <w:t>12、特种作业必须执行国家制定的《特种作业人员安全技术培训考核管理办法》,经省、</w:t>
      </w:r>
      <w:r>
        <w:rPr>
          <w:rFonts w:ascii="宋体" w:hAnsi="宋体" w:eastAsia="宋体" w:cs="宋体"/>
          <w:sz w:val="25"/>
          <w:szCs w:val="25"/>
        </w:rPr>
        <w:t xml:space="preserve"> </w:t>
      </w:r>
      <w:r>
        <w:rPr>
          <w:rFonts w:ascii="宋体" w:hAnsi="宋体" w:eastAsia="宋体" w:cs="宋体"/>
          <w:spacing w:val="-14"/>
          <w:sz w:val="25"/>
          <w:szCs w:val="25"/>
        </w:rPr>
        <w:t>市、地区的特种作业安全技术考核站培训考核合格后持证上岗，并按规定定期审证；中、小型机械的操作人员必须按规定做到“定机定人”和持证操作；严禁不懂电器、机械设备的人，擅</w:t>
      </w:r>
      <w:r>
        <w:rPr>
          <w:rFonts w:ascii="宋体" w:hAnsi="宋体" w:eastAsia="宋体" w:cs="宋体"/>
          <w:spacing w:val="-11"/>
          <w:sz w:val="25"/>
          <w:szCs w:val="25"/>
        </w:rPr>
        <w:t>自操作使用电器、机械设备。</w:t>
      </w:r>
    </w:p>
    <w:p w14:paraId="1DCB68A0">
      <w:pPr>
        <w:spacing w:before="172" w:line="316" w:lineRule="auto"/>
        <w:ind w:firstLine="480"/>
        <w:rPr>
          <w:rFonts w:ascii="宋体" w:hAnsi="宋体" w:eastAsia="宋体" w:cs="宋体"/>
          <w:sz w:val="25"/>
          <w:szCs w:val="25"/>
        </w:rPr>
      </w:pPr>
      <w:r>
        <w:rPr>
          <w:rFonts w:ascii="宋体" w:hAnsi="宋体" w:eastAsia="宋体" w:cs="宋体"/>
          <w:spacing w:val="-14"/>
          <w:sz w:val="25"/>
          <w:szCs w:val="25"/>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w:t>
      </w:r>
      <w:r>
        <w:rPr>
          <w:rFonts w:ascii="宋体" w:hAnsi="宋体" w:eastAsia="宋体" w:cs="宋体"/>
          <w:spacing w:val="-17"/>
          <w:sz w:val="25"/>
          <w:szCs w:val="25"/>
        </w:rPr>
        <w:t>钨灯照明取暖，烘烤衣服，不准使用液化石油气。不准私自拉接电线插座，不准躺在床上吸烟。</w:t>
      </w:r>
      <w:r>
        <w:rPr>
          <w:rFonts w:ascii="宋体" w:hAnsi="宋体" w:eastAsia="宋体" w:cs="宋体"/>
          <w:spacing w:val="8"/>
          <w:sz w:val="25"/>
          <w:szCs w:val="25"/>
        </w:rPr>
        <w:t xml:space="preserve"> </w:t>
      </w:r>
      <w:r>
        <w:rPr>
          <w:rFonts w:ascii="宋体" w:hAnsi="宋体" w:eastAsia="宋体" w:cs="宋体"/>
          <w:spacing w:val="-13"/>
          <w:sz w:val="25"/>
          <w:szCs w:val="25"/>
        </w:rPr>
        <w:t>电饭锅、电炒锅等电热器具应到指定的专间集中使用。</w:t>
      </w:r>
    </w:p>
    <w:p w14:paraId="25573513">
      <w:pPr>
        <w:spacing w:before="202" w:line="280" w:lineRule="auto"/>
        <w:ind w:right="49" w:firstLine="480"/>
        <w:rPr>
          <w:rFonts w:ascii="宋体" w:hAnsi="宋体" w:eastAsia="宋体" w:cs="宋体"/>
          <w:sz w:val="25"/>
          <w:szCs w:val="25"/>
        </w:rPr>
      </w:pPr>
      <w:r>
        <w:rPr>
          <w:rFonts w:ascii="宋体" w:hAnsi="宋体" w:eastAsia="宋体" w:cs="宋体"/>
          <w:spacing w:val="-12"/>
          <w:sz w:val="25"/>
          <w:szCs w:val="25"/>
        </w:rPr>
        <w:t>14、乙方所使用的电气设备，在使用前应先进行检测，如不符合安全规定的</w:t>
      </w:r>
      <w:r>
        <w:rPr>
          <w:rFonts w:ascii="宋体" w:hAnsi="宋体" w:eastAsia="宋体" w:cs="宋体"/>
          <w:spacing w:val="-13"/>
          <w:sz w:val="25"/>
          <w:szCs w:val="25"/>
        </w:rPr>
        <w:t>应及时整改，</w:t>
      </w:r>
      <w:r>
        <w:rPr>
          <w:rFonts w:ascii="宋体" w:hAnsi="宋体" w:eastAsia="宋体" w:cs="宋体"/>
          <w:spacing w:val="-14"/>
          <w:sz w:val="25"/>
          <w:szCs w:val="25"/>
        </w:rPr>
        <w:t>整改合格方准使用。</w:t>
      </w:r>
    </w:p>
    <w:p w14:paraId="5586ACEC">
      <w:pPr>
        <w:spacing w:before="182" w:line="283" w:lineRule="auto"/>
        <w:ind w:right="107" w:firstLine="480"/>
        <w:rPr>
          <w:rFonts w:ascii="宋体" w:hAnsi="宋体" w:eastAsia="宋体" w:cs="宋体"/>
          <w:sz w:val="25"/>
          <w:szCs w:val="25"/>
        </w:rPr>
      </w:pPr>
      <w:r>
        <w:rPr>
          <w:rFonts w:ascii="宋体" w:hAnsi="宋体" w:eastAsia="宋体" w:cs="宋体"/>
          <w:spacing w:val="-14"/>
          <w:sz w:val="25"/>
          <w:szCs w:val="25"/>
        </w:rPr>
        <w:t>15、乙方在施工中，应注意地下管线及高低压架空线路的保护。乙方应贯彻交底要求，如</w:t>
      </w:r>
      <w:r>
        <w:rPr>
          <w:rFonts w:ascii="宋体" w:hAnsi="宋体" w:eastAsia="宋体" w:cs="宋体"/>
          <w:spacing w:val="-11"/>
          <w:sz w:val="25"/>
          <w:szCs w:val="25"/>
        </w:rPr>
        <w:t>遇有情况，应及时向甲方和有关部门联系，采取保护措施。</w:t>
      </w:r>
    </w:p>
    <w:p w14:paraId="10F82C7F">
      <w:pPr>
        <w:spacing w:before="165" w:line="300" w:lineRule="auto"/>
        <w:ind w:right="107" w:firstLine="480"/>
        <w:rPr>
          <w:rFonts w:ascii="宋体" w:hAnsi="宋体" w:eastAsia="宋体" w:cs="宋体"/>
          <w:sz w:val="25"/>
          <w:szCs w:val="25"/>
        </w:rPr>
      </w:pPr>
      <w:r>
        <w:rPr>
          <w:rFonts w:ascii="宋体" w:hAnsi="宋体" w:eastAsia="宋体" w:cs="宋体"/>
          <w:spacing w:val="-14"/>
          <w:sz w:val="25"/>
          <w:szCs w:val="25"/>
        </w:rPr>
        <w:t>16、贯彻谁施工谁负责安全的原则，乙方人员在施工期间，造成伤亡、火灾、机械等其它</w:t>
      </w:r>
      <w:r>
        <w:rPr>
          <w:rFonts w:ascii="宋体" w:hAnsi="宋体" w:eastAsia="宋体" w:cs="宋体"/>
          <w:spacing w:val="-5"/>
          <w:sz w:val="25"/>
          <w:szCs w:val="25"/>
        </w:rPr>
        <w:t>事故(包括由乙方责任造成甲方人员、他方人员、行人伤亡等),乙方负责事故的经济赔偿及</w:t>
      </w:r>
      <w:r>
        <w:rPr>
          <w:rFonts w:ascii="宋体" w:hAnsi="宋体" w:eastAsia="宋体" w:cs="宋体"/>
          <w:spacing w:val="-12"/>
          <w:sz w:val="25"/>
          <w:szCs w:val="25"/>
        </w:rPr>
        <w:t>善后处理。</w:t>
      </w:r>
    </w:p>
    <w:p w14:paraId="4C1C6C3F">
      <w:pPr>
        <w:spacing w:before="50" w:line="219" w:lineRule="auto"/>
        <w:ind w:firstLine="472" w:firstLineChars="200"/>
        <w:rPr>
          <w:rFonts w:ascii="宋体" w:hAnsi="宋体" w:eastAsia="宋体" w:cs="宋体"/>
          <w:sz w:val="25"/>
          <w:szCs w:val="25"/>
        </w:rPr>
      </w:pPr>
      <w:r>
        <w:rPr>
          <w:rFonts w:ascii="宋体" w:hAnsi="宋体" w:eastAsia="宋体" w:cs="宋体"/>
          <w:spacing w:val="-7"/>
          <w:sz w:val="25"/>
          <w:szCs w:val="25"/>
        </w:rPr>
        <w:t>17、乙方进场施工人员要求具备思想素质好，身体健康(提供人员体检健康证明)、技术</w:t>
      </w:r>
      <w:r>
        <w:rPr>
          <w:rFonts w:ascii="宋体" w:hAnsi="宋体" w:eastAsia="宋体" w:cs="宋体"/>
          <w:spacing w:val="-10"/>
          <w:sz w:val="25"/>
          <w:szCs w:val="25"/>
        </w:rPr>
        <w:t>熟练、</w:t>
      </w:r>
      <w:r>
        <w:rPr>
          <w:rFonts w:hint="eastAsia" w:ascii="宋体" w:hAnsi="宋体" w:cs="宋体"/>
          <w:spacing w:val="-10"/>
          <w:sz w:val="25"/>
          <w:szCs w:val="25"/>
          <w:lang w:eastAsia="zh-CN"/>
        </w:rPr>
        <w:t>缴纳</w:t>
      </w:r>
      <w:r>
        <w:rPr>
          <w:rFonts w:ascii="宋体" w:hAnsi="宋体" w:eastAsia="宋体" w:cs="宋体"/>
          <w:spacing w:val="-10"/>
          <w:sz w:val="25"/>
          <w:szCs w:val="25"/>
        </w:rPr>
        <w:t>工伤保险证明等条件</w:t>
      </w:r>
      <w:r>
        <w:rPr>
          <w:rFonts w:ascii="宋体" w:hAnsi="宋体" w:eastAsia="宋体" w:cs="宋体"/>
          <w:spacing w:val="-11"/>
          <w:sz w:val="25"/>
          <w:szCs w:val="25"/>
        </w:rPr>
        <w:t>；禁止未成年人和体弱病残人员上岗；严禁儿童、孕</w:t>
      </w:r>
      <w:r>
        <w:rPr>
          <w:rFonts w:ascii="宋体" w:hAnsi="宋体" w:eastAsia="宋体" w:cs="宋体"/>
          <w:spacing w:val="-8"/>
          <w:sz w:val="25"/>
          <w:szCs w:val="25"/>
        </w:rPr>
        <w:t>妇及年满60岁上老年人进入施工现场。乙方及所属成员不得将非工作人员带入甲方施工现场</w:t>
      </w:r>
      <w:r>
        <w:rPr>
          <w:rFonts w:ascii="宋体" w:hAnsi="宋体" w:eastAsia="宋体" w:cs="宋体"/>
          <w:spacing w:val="-13"/>
          <w:sz w:val="25"/>
          <w:szCs w:val="25"/>
        </w:rPr>
        <w:t>或生活区域，如经发现，甲方将按有关规定对乙方</w:t>
      </w:r>
      <w:r>
        <w:rPr>
          <w:rFonts w:ascii="宋体" w:hAnsi="宋体" w:eastAsia="宋体" w:cs="宋体"/>
          <w:spacing w:val="-14"/>
          <w:sz w:val="25"/>
          <w:szCs w:val="25"/>
        </w:rPr>
        <w:t>进行处罚。如由此发生意外伤害，均由乙方</w:t>
      </w:r>
      <w:r>
        <w:rPr>
          <w:rFonts w:ascii="宋体" w:hAnsi="宋体" w:eastAsia="宋体" w:cs="宋体"/>
          <w:spacing w:val="-12"/>
          <w:sz w:val="25"/>
          <w:szCs w:val="25"/>
        </w:rPr>
        <w:t>负责。禁止使用不法人员，乙方应承担因使用以上不合格人员而引起的责任和后果。</w:t>
      </w:r>
    </w:p>
    <w:p w14:paraId="737B61E6">
      <w:pPr>
        <w:pStyle w:val="9"/>
        <w:shd w:val="clear" w:color="auto" w:fill="FFFFFF"/>
        <w:spacing w:before="0" w:beforeAutospacing="0" w:after="0" w:afterAutospacing="0" w:line="300" w:lineRule="atLeast"/>
        <w:ind w:firstLine="444" w:firstLineChars="200"/>
        <w:jc w:val="both"/>
        <w:rPr>
          <w:rFonts w:hint="eastAsia" w:ascii="宋体" w:hAnsi="宋体" w:cs="宋体"/>
          <w:b/>
          <w:bCs/>
          <w:color w:val="auto"/>
          <w:sz w:val="32"/>
          <w:szCs w:val="32"/>
          <w:highlight w:val="none"/>
          <w:lang w:val="en-US" w:eastAsia="zh-CN"/>
        </w:rPr>
      </w:pPr>
      <w:r>
        <w:rPr>
          <w:rFonts w:ascii="宋体" w:hAnsi="宋体" w:eastAsia="宋体" w:cs="宋体"/>
          <w:spacing w:val="-14"/>
          <w:sz w:val="25"/>
          <w:szCs w:val="25"/>
        </w:rPr>
        <w:t>18、双方明确，乙方雇佣的农民工及其他工作人员与甲方不存在任何劳动合同、雇佣、劳</w:t>
      </w:r>
      <w:r>
        <w:rPr>
          <w:rFonts w:ascii="宋体" w:hAnsi="宋体" w:eastAsia="宋体" w:cs="宋体"/>
          <w:spacing w:val="-13"/>
          <w:sz w:val="25"/>
          <w:szCs w:val="25"/>
        </w:rPr>
        <w:t>务等关系，乙方农民工及其他工作人员工资、劳务费、社保及人身伤</w:t>
      </w:r>
      <w:r>
        <w:rPr>
          <w:rFonts w:ascii="宋体" w:hAnsi="宋体" w:eastAsia="宋体" w:cs="宋体"/>
          <w:spacing w:val="-14"/>
          <w:sz w:val="25"/>
          <w:szCs w:val="25"/>
        </w:rPr>
        <w:t>害、财产损失责任概由乙</w:t>
      </w:r>
      <w:r>
        <w:rPr>
          <w:rFonts w:ascii="宋体" w:hAnsi="宋体" w:eastAsia="宋体" w:cs="宋体"/>
          <w:spacing w:val="-13"/>
          <w:sz w:val="25"/>
          <w:szCs w:val="25"/>
        </w:rPr>
        <w:t>方承担，与甲方无关。乙方农民工及其他工作人员若穿着甲方</w:t>
      </w:r>
      <w:r>
        <w:rPr>
          <w:rFonts w:ascii="宋体" w:hAnsi="宋体" w:eastAsia="宋体" w:cs="宋体"/>
          <w:spacing w:val="-14"/>
          <w:sz w:val="25"/>
          <w:szCs w:val="25"/>
        </w:rPr>
        <w:t>工地服装，仅为了便于工地现场</w:t>
      </w:r>
      <w:r>
        <w:rPr>
          <w:rFonts w:ascii="宋体" w:hAnsi="宋体" w:eastAsia="宋体" w:cs="宋体"/>
          <w:spacing w:val="-12"/>
          <w:sz w:val="25"/>
          <w:szCs w:val="25"/>
        </w:rPr>
        <w:t>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801365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B66422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CEC5C4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03645A7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272D467">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CC6B1E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70F4D8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r>
        <w:rPr>
          <w:rFonts w:hint="eastAsia" w:ascii="宋体" w:hAnsi="宋体"/>
          <w:sz w:val="24"/>
          <w:lang w:eastAsia="zh-CN"/>
        </w:rPr>
        <w:t>（附</w:t>
      </w:r>
      <w:r>
        <w:rPr>
          <w:rFonts w:hint="eastAsia" w:ascii="宋体" w:hAnsi="宋体"/>
          <w:sz w:val="24"/>
        </w:rPr>
        <w:t>已标价工程量清单</w:t>
      </w:r>
      <w:r>
        <w:rPr>
          <w:rFonts w:hint="eastAsia" w:ascii="宋体" w:hAnsi="宋体"/>
          <w:sz w:val="24"/>
          <w:lang w:eastAsia="zh-CN"/>
        </w:rPr>
        <w:t>）</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附：已标价工程量清单</w:t>
      </w:r>
    </w:p>
    <w:p w14:paraId="3A2F1EE8">
      <w:pPr>
        <w:spacing w:line="460" w:lineRule="exact"/>
        <w:rPr>
          <w:rFonts w:hint="eastAsia" w:ascii="宋体" w:hAnsi="宋体" w:eastAsia="宋体"/>
          <w:sz w:val="24"/>
          <w:lang w:eastAsia="zh-CN"/>
        </w:rPr>
      </w:pPr>
      <w:r>
        <w:rPr>
          <w:rFonts w:hint="eastAsia" w:eastAsia="宋体" w:cs="Times New Roman"/>
          <w:b/>
          <w:bCs/>
          <w:color w:val="auto"/>
          <w:kern w:val="2"/>
          <w:sz w:val="32"/>
          <w:szCs w:val="32"/>
          <w:lang w:val="en-US" w:eastAsia="zh-CN" w:bidi="ar-SA"/>
        </w:rPr>
        <w:tab/>
      </w:r>
      <w:r>
        <w:rPr>
          <w:rFonts w:hint="eastAsia" w:ascii="宋体" w:hAnsi="宋体"/>
          <w:sz w:val="24"/>
        </w:rPr>
        <w:t>说明：已标价工程量清单按第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”中的相关清单表格式填写。构成合同文件的已标价工程量清单包括第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”有关工程量清单、投标报价以及其他说明的内容。</w:t>
      </w: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18660186"/>
      <w:bookmarkStart w:id="2" w:name="_Toc447197742"/>
      <w:bookmarkStart w:id="3" w:name="_Toc398559054"/>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9117875"/>
      <w:bookmarkStart w:id="5" w:name="_Toc262656268"/>
      <w:bookmarkStart w:id="6" w:name="_Toc265480484"/>
      <w:bookmarkStart w:id="7" w:name="_Toc274307716"/>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060A2"/>
    <w:rsid w:val="044955CA"/>
    <w:rsid w:val="074D0669"/>
    <w:rsid w:val="08713640"/>
    <w:rsid w:val="08FD1E63"/>
    <w:rsid w:val="0FFB380A"/>
    <w:rsid w:val="11B71F1B"/>
    <w:rsid w:val="11D566EF"/>
    <w:rsid w:val="15EB60A8"/>
    <w:rsid w:val="17563E2E"/>
    <w:rsid w:val="1DD2442A"/>
    <w:rsid w:val="1E0125EF"/>
    <w:rsid w:val="1E2F7989"/>
    <w:rsid w:val="1F550E6F"/>
    <w:rsid w:val="1FD220ED"/>
    <w:rsid w:val="20755C0A"/>
    <w:rsid w:val="219739C1"/>
    <w:rsid w:val="21BF0821"/>
    <w:rsid w:val="245142FB"/>
    <w:rsid w:val="25205A7B"/>
    <w:rsid w:val="2696597C"/>
    <w:rsid w:val="27196C26"/>
    <w:rsid w:val="275639D6"/>
    <w:rsid w:val="27965385"/>
    <w:rsid w:val="283B3C06"/>
    <w:rsid w:val="293C7363"/>
    <w:rsid w:val="2A4D5451"/>
    <w:rsid w:val="2D111C76"/>
    <w:rsid w:val="2D7A648E"/>
    <w:rsid w:val="2F967065"/>
    <w:rsid w:val="2FB6132C"/>
    <w:rsid w:val="2FE76D67"/>
    <w:rsid w:val="301B56BA"/>
    <w:rsid w:val="33E91A00"/>
    <w:rsid w:val="343C1470"/>
    <w:rsid w:val="35492DCC"/>
    <w:rsid w:val="355B6D5D"/>
    <w:rsid w:val="38147D7F"/>
    <w:rsid w:val="3D895089"/>
    <w:rsid w:val="3E540A60"/>
    <w:rsid w:val="3E713251"/>
    <w:rsid w:val="420B38E3"/>
    <w:rsid w:val="43E048FB"/>
    <w:rsid w:val="43F42AC6"/>
    <w:rsid w:val="46814E3B"/>
    <w:rsid w:val="47F81381"/>
    <w:rsid w:val="4A2319E6"/>
    <w:rsid w:val="4B2E419E"/>
    <w:rsid w:val="4BAA3C48"/>
    <w:rsid w:val="4CDC1B15"/>
    <w:rsid w:val="4F351F9F"/>
    <w:rsid w:val="4F7A4E1E"/>
    <w:rsid w:val="50860706"/>
    <w:rsid w:val="51E8779D"/>
    <w:rsid w:val="535B4C30"/>
    <w:rsid w:val="53BE5EFF"/>
    <w:rsid w:val="5CE37714"/>
    <w:rsid w:val="5F0D02F2"/>
    <w:rsid w:val="5F305163"/>
    <w:rsid w:val="60025ECE"/>
    <w:rsid w:val="60916A9A"/>
    <w:rsid w:val="657236FD"/>
    <w:rsid w:val="67C65A33"/>
    <w:rsid w:val="687D6511"/>
    <w:rsid w:val="69B4045F"/>
    <w:rsid w:val="6F1862C2"/>
    <w:rsid w:val="70B07371"/>
    <w:rsid w:val="710209CD"/>
    <w:rsid w:val="71297032"/>
    <w:rsid w:val="71A14E1B"/>
    <w:rsid w:val="72026EBC"/>
    <w:rsid w:val="72415648"/>
    <w:rsid w:val="76B00C9C"/>
    <w:rsid w:val="77B023D0"/>
    <w:rsid w:val="788E4AF4"/>
    <w:rsid w:val="7A1F7224"/>
    <w:rsid w:val="7A2B5CE9"/>
    <w:rsid w:val="7A756E44"/>
    <w:rsid w:val="7E6C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7245</Words>
  <Characters>7391</Characters>
  <Lines>0</Lines>
  <Paragraphs>0</Paragraphs>
  <TotalTime>42</TotalTime>
  <ScaleCrop>false</ScaleCrop>
  <LinksUpToDate>false</LinksUpToDate>
  <CharactersWithSpaces>8293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L!ZH</cp:lastModifiedBy>
  <cp:lastPrinted>2024-12-08T09:12:00Z</cp:lastPrinted>
  <dcterms:modified xsi:type="dcterms:W3CDTF">2025-05-11T06:27:44Z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131C1E406C4D480A824FD55450DE59E7_13</vt:lpwstr>
  </property>
  <property fmtid="{D5CDD505-2E9C-101B-9397-08002B2CF9AE}" pid="4" name="KSOTemplateDocerSaveRecord">
    <vt:lpwstr>eyJoZGlkIjoiNzY3NWI2YzI2OWRlZWM1N2IzODlhOTIwZGNjY2U1ODMiLCJ1c2VySWQiOiIxMTgxOTk5MjY5In0=</vt:lpwstr>
  </property>
</Properties>
</file>